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EEE6A" w14:textId="32EE8FC5" w:rsidR="00741356" w:rsidRPr="00741356" w:rsidRDefault="0032030D" w:rsidP="00741356">
      <w:pPr>
        <w:spacing w:after="200" w:line="240" w:lineRule="auto"/>
        <w:jc w:val="both"/>
        <w:rPr>
          <w:rFonts w:ascii="Calibri" w:eastAsia="Times New Roman" w:hAnsi="Calibri" w:cs="Times New Roman"/>
          <w:kern w:val="0"/>
          <w:lang w:eastAsia="en-AU"/>
          <w14:ligatures w14:val="none"/>
        </w:rPr>
      </w:pPr>
      <w:r>
        <w:rPr>
          <w:noProof/>
        </w:rPr>
        <mc:AlternateContent>
          <mc:Choice Requires="wps">
            <w:drawing>
              <wp:anchor distT="0" distB="0" distL="114300" distR="114300" simplePos="0" relativeHeight="251661312" behindDoc="0" locked="0" layoutInCell="1" allowOverlap="1" wp14:anchorId="1AC69276" wp14:editId="73290C9D">
                <wp:simplePos x="0" y="0"/>
                <wp:positionH relativeFrom="column">
                  <wp:posOffset>-110491</wp:posOffset>
                </wp:positionH>
                <wp:positionV relativeFrom="paragraph">
                  <wp:posOffset>8119110</wp:posOffset>
                </wp:positionV>
                <wp:extent cx="6285865" cy="1151255"/>
                <wp:effectExtent l="0" t="0" r="0" b="0"/>
                <wp:wrapNone/>
                <wp:docPr id="16552701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5865" cy="1151255"/>
                        </a:xfrm>
                        <a:prstGeom prst="rect">
                          <a:avLst/>
                        </a:prstGeom>
                        <a:noFill/>
                        <a:ln w="6350">
                          <a:noFill/>
                        </a:ln>
                      </wps:spPr>
                      <wps:txbx>
                        <w:txbxContent>
                          <w:p w14:paraId="24445F35" w14:textId="77777777" w:rsidR="00741356" w:rsidRDefault="00741356" w:rsidP="00741356">
                            <w:r>
                              <w:t>Acknowledgement:</w:t>
                            </w:r>
                          </w:p>
                          <w:p w14:paraId="6E052CD3" w14:textId="45A4212E" w:rsidR="00741356" w:rsidRDefault="00741356" w:rsidP="0032030D">
                            <w:pPr>
                              <w:jc w:val="both"/>
                            </w:pPr>
                            <w:r>
                              <w:t>Dubbo Regional Council wish to acknowledge the Wiradjuri People who are the Traditional Custodians of the Land. Council pay respect to the Elders past, present and emerging of the Wiradjuri Nation and extend that respect to other First Nations peoples.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69276" id="_x0000_t202" coordsize="21600,21600" o:spt="202" path="m,l,21600r21600,l21600,xe">
                <v:stroke joinstyle="miter"/>
                <v:path gradientshapeok="t" o:connecttype="rect"/>
              </v:shapetype>
              <v:shape id="Text Box 4" o:spid="_x0000_s1026" type="#_x0000_t202" style="position:absolute;left:0;text-align:left;margin-left:-8.7pt;margin-top:639.3pt;width:494.95pt;height:9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" filled="f" stroked="f" strokeweight=".5pt">
                <v:textbox>
                  <w:txbxContent>
                    <w:p w14:paraId="24445F35" w14:textId="77777777" w:rsidR="00741356" w:rsidRDefault="00741356" w:rsidP="00741356">
                      <w:r>
                        <w:t>Acknowledgement:</w:t>
                      </w:r>
                    </w:p>
                    <w:p w14:paraId="6E052CD3" w14:textId="45A4212E" w:rsidR="00741356" w:rsidRDefault="00741356" w:rsidP="0032030D">
                      <w:pPr>
                        <w:jc w:val="both"/>
                      </w:pPr>
                      <w:r>
                        <w:t>Dubbo Regional Council wish to acknowledge the Wiradjuri People who are the Traditional Custodians of the Land. Council pay respect to the Elders past, present and emerging of the Wiradjuri Nation and extend that respect to other First Nations peoples.</w:t>
                      </w:r>
                    </w:p>
                  </w:txbxContent>
                </v:textbox>
              </v:shape>
            </w:pict>
          </mc:Fallback>
        </mc:AlternateContent>
      </w:r>
      <w:r w:rsidR="00972B1D">
        <w:rPr>
          <w:noProof/>
        </w:rPr>
        <mc:AlternateContent>
          <mc:Choice Requires="wps">
            <w:drawing>
              <wp:anchor distT="45720" distB="45720" distL="114300" distR="114300" simplePos="0" relativeHeight="251659264" behindDoc="0" locked="0" layoutInCell="1" allowOverlap="1" wp14:anchorId="754BEC4E" wp14:editId="78D92177">
                <wp:simplePos x="0" y="0"/>
                <wp:positionH relativeFrom="margin">
                  <wp:align>left</wp:align>
                </wp:positionH>
                <wp:positionV relativeFrom="margin">
                  <wp:align>center</wp:align>
                </wp:positionV>
                <wp:extent cx="6171565" cy="3305175"/>
                <wp:effectExtent l="0" t="0" r="0" b="0"/>
                <wp:wrapSquare wrapText="bothSides"/>
                <wp:docPr id="12888272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3305175"/>
                        </a:xfrm>
                        <a:prstGeom prst="rect">
                          <a:avLst/>
                        </a:prstGeom>
                        <a:noFill/>
                        <a:ln w="9525">
                          <a:noFill/>
                          <a:miter lim="800000"/>
                          <a:headEnd/>
                          <a:tailEnd/>
                        </a:ln>
                      </wps:spPr>
                      <wps:txbx>
                        <w:txbxContent>
                          <w:p w14:paraId="6CDA5BC9" w14:textId="77777777" w:rsidR="00741356" w:rsidRPr="0032030D" w:rsidRDefault="00741356" w:rsidP="00741356">
                            <w:pPr>
                              <w:pStyle w:val="Title"/>
                              <w:spacing w:after="360"/>
                              <w:contextualSpacing w:val="0"/>
                              <w:rPr>
                                <w:b/>
                                <w:sz w:val="72"/>
                                <w:szCs w:val="72"/>
                              </w:rPr>
                            </w:pPr>
                            <w:r w:rsidRPr="0032030D">
                              <w:rPr>
                                <w:b/>
                                <w:sz w:val="72"/>
                                <w:szCs w:val="72"/>
                              </w:rPr>
                              <w:t>Planning Proposal</w:t>
                            </w:r>
                          </w:p>
                          <w:p w14:paraId="381F12DD" w14:textId="1FA76FE6" w:rsidR="0032030D" w:rsidRPr="0032030D" w:rsidRDefault="0032030D" w:rsidP="0032030D">
                            <w:pPr>
                              <w:rPr>
                                <w:sz w:val="56"/>
                                <w:szCs w:val="56"/>
                              </w:rPr>
                            </w:pPr>
                            <w:r w:rsidRPr="0032030D">
                              <w:rPr>
                                <w:sz w:val="56"/>
                                <w:szCs w:val="56"/>
                              </w:rPr>
                              <w:t>Amendment to the Dubbo Regional Local Environmental Plan 2022</w:t>
                            </w:r>
                          </w:p>
                          <w:p w14:paraId="3009CD62" w14:textId="31627433" w:rsidR="00BE7E4B" w:rsidRPr="0032030D" w:rsidRDefault="00BF4DF2" w:rsidP="00BE7E4B">
                            <w:pPr>
                              <w:rPr>
                                <w:sz w:val="40"/>
                                <w:szCs w:val="40"/>
                              </w:rPr>
                            </w:pPr>
                            <w:r w:rsidRPr="0032030D">
                              <w:rPr>
                                <w:sz w:val="40"/>
                                <w:szCs w:val="40"/>
                              </w:rPr>
                              <w:t xml:space="preserve">Making Residential Accommodation permissible in </w:t>
                            </w:r>
                            <w:r w:rsidR="0032030D" w:rsidRPr="0032030D">
                              <w:rPr>
                                <w:sz w:val="40"/>
                                <w:szCs w:val="40"/>
                              </w:rPr>
                              <w:t xml:space="preserve">the </w:t>
                            </w:r>
                            <w:r w:rsidRPr="0032030D">
                              <w:rPr>
                                <w:sz w:val="40"/>
                                <w:szCs w:val="40"/>
                              </w:rPr>
                              <w:t>E2 Commercial Centre zone</w:t>
                            </w:r>
                          </w:p>
                          <w:p w14:paraId="7C4637EF" w14:textId="7B4BF840" w:rsidR="0032030D" w:rsidRPr="0032030D" w:rsidRDefault="0032030D" w:rsidP="00BE7E4B">
                            <w:pPr>
                              <w:rPr>
                                <w:sz w:val="28"/>
                                <w:szCs w:val="28"/>
                              </w:rPr>
                            </w:pPr>
                            <w:r w:rsidRPr="0032030D">
                              <w:rPr>
                                <w:sz w:val="28"/>
                                <w:szCs w:val="28"/>
                              </w:rPr>
                              <w:t>Council reference R24-004</w:t>
                            </w:r>
                          </w:p>
                          <w:p w14:paraId="3838D55F" w14:textId="30588AE9" w:rsidR="0032030D" w:rsidRPr="00BE7E4B" w:rsidRDefault="0032030D" w:rsidP="00BE7E4B">
                            <w:r>
                              <w:t>ED2</w:t>
                            </w:r>
                            <w:r w:rsidR="006D2C90">
                              <w:t>5/</w:t>
                            </w:r>
                            <w:r w:rsidR="00777473">
                              <w:t>162</w:t>
                            </w:r>
                            <w:r w:rsidR="00C36EDC">
                              <w:t>591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4BEC4E" id="_x0000_t202" coordsize="21600,21600" o:spt="202" path="m,l,21600r21600,l21600,xe">
                <v:stroke joinstyle="miter"/>
                <v:path gradientshapeok="t" o:connecttype="rect"/>
              </v:shapetype>
              <v:shape id="Text Box 5" o:spid="_x0000_s1027" type="#_x0000_t202" style="position:absolute;left:0;text-align:left;margin-left:0;margin-top:0;width:485.95pt;height:260.25pt;z-index:251659264;visibility:visible;mso-wrap-style:square;mso-width-percent:0;mso-height-percent:0;mso-wrap-distance-left:9pt;mso-wrap-distance-top:3.6pt;mso-wrap-distance-right:9pt;mso-wrap-distance-bottom:3.6pt;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" filled="f" stroked="f">
                <v:textbox>
                  <w:txbxContent>
                    <w:p w14:paraId="6CDA5BC9" w14:textId="77777777" w:rsidR="00741356" w:rsidRPr="0032030D" w:rsidRDefault="00741356" w:rsidP="00741356">
                      <w:pPr>
                        <w:pStyle w:val="Title"/>
                        <w:spacing w:after="360"/>
                        <w:contextualSpacing w:val="0"/>
                        <w:rPr>
                          <w:b/>
                          <w:sz w:val="72"/>
                          <w:szCs w:val="72"/>
                        </w:rPr>
                      </w:pPr>
                      <w:r w:rsidRPr="0032030D">
                        <w:rPr>
                          <w:b/>
                          <w:sz w:val="72"/>
                          <w:szCs w:val="72"/>
                        </w:rPr>
                        <w:t>Planning Proposal</w:t>
                      </w:r>
                    </w:p>
                    <w:p w14:paraId="381F12DD" w14:textId="1FA76FE6" w:rsidR="0032030D" w:rsidRPr="0032030D" w:rsidRDefault="0032030D" w:rsidP="0032030D">
                      <w:pPr>
                        <w:rPr>
                          <w:sz w:val="56"/>
                          <w:szCs w:val="56"/>
                        </w:rPr>
                      </w:pPr>
                      <w:r w:rsidRPr="0032030D">
                        <w:rPr>
                          <w:sz w:val="56"/>
                          <w:szCs w:val="56"/>
                        </w:rPr>
                        <w:t>Amendment to the Dubbo Regional Local Environmental Plan 2022</w:t>
                      </w:r>
                    </w:p>
                    <w:p w14:paraId="3009CD62" w14:textId="31627433" w:rsidR="00BE7E4B" w:rsidRPr="0032030D" w:rsidRDefault="00BF4DF2" w:rsidP="00BE7E4B">
                      <w:pPr>
                        <w:rPr>
                          <w:sz w:val="40"/>
                          <w:szCs w:val="40"/>
                        </w:rPr>
                      </w:pPr>
                      <w:r w:rsidRPr="0032030D">
                        <w:rPr>
                          <w:sz w:val="40"/>
                          <w:szCs w:val="40"/>
                        </w:rPr>
                        <w:t xml:space="preserve">Making Residential Accommodation permissible in </w:t>
                      </w:r>
                      <w:r w:rsidR="0032030D" w:rsidRPr="0032030D">
                        <w:rPr>
                          <w:sz w:val="40"/>
                          <w:szCs w:val="40"/>
                        </w:rPr>
                        <w:t xml:space="preserve">the </w:t>
                      </w:r>
                      <w:r w:rsidRPr="0032030D">
                        <w:rPr>
                          <w:sz w:val="40"/>
                          <w:szCs w:val="40"/>
                        </w:rPr>
                        <w:t>E2 Commercial Centre zone</w:t>
                      </w:r>
                    </w:p>
                    <w:p w14:paraId="7C4637EF" w14:textId="7B4BF840" w:rsidR="0032030D" w:rsidRPr="0032030D" w:rsidRDefault="0032030D" w:rsidP="00BE7E4B">
                      <w:pPr>
                        <w:rPr>
                          <w:sz w:val="28"/>
                          <w:szCs w:val="28"/>
                        </w:rPr>
                      </w:pPr>
                      <w:r w:rsidRPr="0032030D">
                        <w:rPr>
                          <w:sz w:val="28"/>
                          <w:szCs w:val="28"/>
                        </w:rPr>
                        <w:t>Council reference R24-004</w:t>
                      </w:r>
                    </w:p>
                    <w:p w14:paraId="3838D55F" w14:textId="30588AE9" w:rsidR="0032030D" w:rsidRPr="00BE7E4B" w:rsidRDefault="0032030D" w:rsidP="00BE7E4B">
                      <w:r>
                        <w:t>ED2</w:t>
                      </w:r>
                      <w:r w:rsidR="006D2C90">
                        <w:t>5/</w:t>
                      </w:r>
                      <w:r w:rsidR="00777473">
                        <w:t>162</w:t>
                      </w:r>
                      <w:r w:rsidR="00C36EDC">
                        <w:t>591</w:t>
                      </w:r>
                    </w:p>
                  </w:txbxContent>
                </v:textbox>
                <w10:wrap type="square" anchorx="margin" anchory="margin"/>
              </v:shape>
            </w:pict>
          </mc:Fallback>
        </mc:AlternateContent>
      </w:r>
      <w:r w:rsidR="00741356" w:rsidRPr="00741356">
        <w:rPr>
          <w:rFonts w:ascii="Calibri" w:eastAsia="Times New Roman" w:hAnsi="Calibri" w:cs="Times New Roman"/>
          <w:noProof/>
          <w:kern w:val="0"/>
          <w:lang w:eastAsia="en-AU"/>
          <w14:ligatures w14:val="none"/>
        </w:rPr>
        <w:drawing>
          <wp:anchor distT="0" distB="0" distL="114300" distR="114300" simplePos="0" relativeHeight="251657728" behindDoc="0" locked="0" layoutInCell="1" allowOverlap="1" wp14:anchorId="1A92D403" wp14:editId="761CC91D">
            <wp:simplePos x="0" y="0"/>
            <wp:positionH relativeFrom="column">
              <wp:posOffset>4484143</wp:posOffset>
            </wp:positionH>
            <wp:positionV relativeFrom="paragraph">
              <wp:posOffset>0</wp:posOffset>
            </wp:positionV>
            <wp:extent cx="1578018" cy="1496291"/>
            <wp:effectExtent l="0" t="0" r="317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C_S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8018" cy="1496291"/>
                    </a:xfrm>
                    <a:prstGeom prst="rect">
                      <a:avLst/>
                    </a:prstGeom>
                  </pic:spPr>
                </pic:pic>
              </a:graphicData>
            </a:graphic>
            <wp14:sizeRelH relativeFrom="margin">
              <wp14:pctWidth>0</wp14:pctWidth>
            </wp14:sizeRelH>
            <wp14:sizeRelV relativeFrom="margin">
              <wp14:pctHeight>0</wp14:pctHeight>
            </wp14:sizeRelV>
          </wp:anchor>
        </w:drawing>
      </w:r>
      <w:r w:rsidR="00741356" w:rsidRPr="00741356">
        <w:rPr>
          <w:rFonts w:ascii="Calibri" w:eastAsia="Times New Roman" w:hAnsi="Calibri" w:cs="Times New Roman"/>
          <w:kern w:val="0"/>
          <w:lang w:eastAsia="en-AU"/>
          <w14:ligatures w14:val="none"/>
        </w:rPr>
        <w:br w:type="page"/>
      </w:r>
    </w:p>
    <w:sdt>
      <w:sdtPr>
        <w:rPr>
          <w:rFonts w:ascii="Calibri" w:eastAsia="Times New Roman" w:hAnsi="Calibri" w:cs="Times New Roman"/>
          <w:kern w:val="0"/>
          <w:lang w:eastAsia="en-AU"/>
          <w14:ligatures w14:val="none"/>
        </w:rPr>
        <w:id w:val="-256454566"/>
        <w:docPartObj>
          <w:docPartGallery w:val="Table of Contents"/>
          <w:docPartUnique/>
        </w:docPartObj>
      </w:sdtPr>
      <w:sdtEndPr>
        <w:rPr>
          <w:bCs/>
          <w:noProof/>
        </w:rPr>
      </w:sdtEndPr>
      <w:sdtContent>
        <w:p w14:paraId="66BD27C8" w14:textId="77777777" w:rsidR="00741356" w:rsidRPr="00741356" w:rsidRDefault="00741356" w:rsidP="00741356">
          <w:pPr>
            <w:keepNext/>
            <w:keepLines/>
            <w:spacing w:before="240" w:after="0" w:line="240" w:lineRule="auto"/>
            <w:jc w:val="both"/>
            <w:rPr>
              <w:rFonts w:ascii="Calibri Light" w:eastAsia="Times New Roman" w:hAnsi="Calibri Light" w:cs="Times New Roman"/>
              <w:b/>
              <w:caps/>
              <w:color w:val="00ACC9"/>
              <w:kern w:val="0"/>
              <w:sz w:val="40"/>
              <w:szCs w:val="32"/>
              <w:lang w:val="en-US"/>
              <w14:ligatures w14:val="none"/>
            </w:rPr>
          </w:pPr>
          <w:r w:rsidRPr="00741356">
            <w:rPr>
              <w:rFonts w:ascii="Calibri Light" w:eastAsia="Times New Roman" w:hAnsi="Calibri Light" w:cs="Times New Roman"/>
              <w:b/>
              <w:caps/>
              <w:color w:val="00ACC9"/>
              <w:kern w:val="0"/>
              <w:sz w:val="40"/>
              <w:szCs w:val="32"/>
              <w:lang w:val="en-US"/>
              <w14:ligatures w14:val="none"/>
            </w:rPr>
            <w:t>Contents</w:t>
          </w:r>
        </w:p>
        <w:p w14:paraId="455F5A58" w14:textId="712BC552" w:rsidR="00176134" w:rsidRDefault="00741356">
          <w:pPr>
            <w:pStyle w:val="TOC1"/>
            <w:tabs>
              <w:tab w:val="right" w:leader="dot" w:pos="9628"/>
            </w:tabs>
            <w:rPr>
              <w:rFonts w:eastAsiaTheme="minorEastAsia"/>
              <w:noProof/>
              <w:lang w:eastAsia="en-AU"/>
            </w:rPr>
          </w:pPr>
          <w:r w:rsidRPr="00741356">
            <w:rPr>
              <w:rFonts w:ascii="Calibri" w:eastAsia="Times New Roman" w:hAnsi="Calibri" w:cs="Times New Roman"/>
              <w:kern w:val="0"/>
              <w:lang w:eastAsia="en-AU"/>
              <w14:ligatures w14:val="none"/>
            </w:rPr>
            <w:fldChar w:fldCharType="begin"/>
          </w:r>
          <w:r w:rsidRPr="00741356">
            <w:rPr>
              <w:rFonts w:ascii="Calibri" w:eastAsia="Times New Roman" w:hAnsi="Calibri" w:cs="Times New Roman"/>
              <w:kern w:val="0"/>
              <w:lang w:eastAsia="en-AU"/>
              <w14:ligatures w14:val="none"/>
            </w:rPr>
            <w:instrText xml:space="preserve"> TOC \o "1-3" \h \z \u </w:instrText>
          </w:r>
          <w:r w:rsidRPr="00741356">
            <w:rPr>
              <w:rFonts w:ascii="Calibri" w:eastAsia="Times New Roman" w:hAnsi="Calibri" w:cs="Times New Roman"/>
              <w:kern w:val="0"/>
              <w:lang w:eastAsia="en-AU"/>
              <w14:ligatures w14:val="none"/>
            </w:rPr>
            <w:fldChar w:fldCharType="separate"/>
          </w:r>
          <w:hyperlink w:anchor="_Toc178686863" w:history="1">
            <w:r w:rsidR="00176134" w:rsidRPr="00354C73">
              <w:rPr>
                <w:rStyle w:val="Hyperlink"/>
                <w:noProof/>
              </w:rPr>
              <w:t>About this Planning Proposal</w:t>
            </w:r>
            <w:r w:rsidR="00176134">
              <w:rPr>
                <w:noProof/>
                <w:webHidden/>
              </w:rPr>
              <w:tab/>
            </w:r>
            <w:r w:rsidR="00176134">
              <w:rPr>
                <w:noProof/>
                <w:webHidden/>
              </w:rPr>
              <w:fldChar w:fldCharType="begin"/>
            </w:r>
            <w:r w:rsidR="00176134">
              <w:rPr>
                <w:noProof/>
                <w:webHidden/>
              </w:rPr>
              <w:instrText xml:space="preserve"> PAGEREF _Toc178686863 \h </w:instrText>
            </w:r>
            <w:r w:rsidR="00176134">
              <w:rPr>
                <w:noProof/>
                <w:webHidden/>
              </w:rPr>
            </w:r>
            <w:r w:rsidR="00176134">
              <w:rPr>
                <w:noProof/>
                <w:webHidden/>
              </w:rPr>
              <w:fldChar w:fldCharType="separate"/>
            </w:r>
            <w:r w:rsidR="00176134">
              <w:rPr>
                <w:noProof/>
                <w:webHidden/>
              </w:rPr>
              <w:t>3</w:t>
            </w:r>
            <w:r w:rsidR="00176134">
              <w:rPr>
                <w:noProof/>
                <w:webHidden/>
              </w:rPr>
              <w:fldChar w:fldCharType="end"/>
            </w:r>
          </w:hyperlink>
        </w:p>
        <w:p w14:paraId="7619B151" w14:textId="62DBF9D2" w:rsidR="00176134" w:rsidRDefault="00176134">
          <w:pPr>
            <w:pStyle w:val="TOC1"/>
            <w:tabs>
              <w:tab w:val="left" w:pos="880"/>
              <w:tab w:val="right" w:leader="dot" w:pos="9628"/>
            </w:tabs>
            <w:rPr>
              <w:rFonts w:eastAsiaTheme="minorEastAsia"/>
              <w:noProof/>
              <w:lang w:eastAsia="en-AU"/>
            </w:rPr>
          </w:pPr>
          <w:hyperlink w:anchor="_Toc178686864" w:history="1">
            <w:r w:rsidRPr="00354C73">
              <w:rPr>
                <w:rStyle w:val="Hyperlink"/>
                <w:noProof/>
              </w:rPr>
              <w:t>Part 1</w:t>
            </w:r>
            <w:r>
              <w:rPr>
                <w:rFonts w:eastAsiaTheme="minorEastAsia"/>
                <w:noProof/>
                <w:lang w:eastAsia="en-AU"/>
              </w:rPr>
              <w:tab/>
            </w:r>
            <w:r w:rsidRPr="00354C73">
              <w:rPr>
                <w:rStyle w:val="Hyperlink"/>
                <w:noProof/>
              </w:rPr>
              <w:t>Objectives and Intended Outcomes</w:t>
            </w:r>
            <w:r>
              <w:rPr>
                <w:noProof/>
                <w:webHidden/>
              </w:rPr>
              <w:tab/>
            </w:r>
            <w:r>
              <w:rPr>
                <w:noProof/>
                <w:webHidden/>
              </w:rPr>
              <w:fldChar w:fldCharType="begin"/>
            </w:r>
            <w:r>
              <w:rPr>
                <w:noProof/>
                <w:webHidden/>
              </w:rPr>
              <w:instrText xml:space="preserve"> PAGEREF _Toc178686864 \h </w:instrText>
            </w:r>
            <w:r>
              <w:rPr>
                <w:noProof/>
                <w:webHidden/>
              </w:rPr>
            </w:r>
            <w:r>
              <w:rPr>
                <w:noProof/>
                <w:webHidden/>
              </w:rPr>
              <w:fldChar w:fldCharType="separate"/>
            </w:r>
            <w:r>
              <w:rPr>
                <w:noProof/>
                <w:webHidden/>
              </w:rPr>
              <w:t>3</w:t>
            </w:r>
            <w:r>
              <w:rPr>
                <w:noProof/>
                <w:webHidden/>
              </w:rPr>
              <w:fldChar w:fldCharType="end"/>
            </w:r>
          </w:hyperlink>
        </w:p>
        <w:p w14:paraId="52B457FA" w14:textId="5D76F151" w:rsidR="00176134" w:rsidRDefault="00176134">
          <w:pPr>
            <w:pStyle w:val="TOC1"/>
            <w:tabs>
              <w:tab w:val="left" w:pos="880"/>
              <w:tab w:val="right" w:leader="dot" w:pos="9628"/>
            </w:tabs>
            <w:rPr>
              <w:rFonts w:eastAsiaTheme="minorEastAsia"/>
              <w:noProof/>
              <w:lang w:eastAsia="en-AU"/>
            </w:rPr>
          </w:pPr>
          <w:hyperlink w:anchor="_Toc178686865" w:history="1">
            <w:r w:rsidRPr="00354C73">
              <w:rPr>
                <w:rStyle w:val="Hyperlink"/>
                <w:noProof/>
              </w:rPr>
              <w:t>Part 2</w:t>
            </w:r>
            <w:r>
              <w:rPr>
                <w:rFonts w:eastAsiaTheme="minorEastAsia"/>
                <w:noProof/>
                <w:lang w:eastAsia="en-AU"/>
              </w:rPr>
              <w:tab/>
            </w:r>
            <w:r w:rsidRPr="00354C73">
              <w:rPr>
                <w:rStyle w:val="Hyperlink"/>
                <w:noProof/>
              </w:rPr>
              <w:t>Explanation of Provisions</w:t>
            </w:r>
            <w:r>
              <w:rPr>
                <w:noProof/>
                <w:webHidden/>
              </w:rPr>
              <w:tab/>
            </w:r>
            <w:r>
              <w:rPr>
                <w:noProof/>
                <w:webHidden/>
              </w:rPr>
              <w:fldChar w:fldCharType="begin"/>
            </w:r>
            <w:r>
              <w:rPr>
                <w:noProof/>
                <w:webHidden/>
              </w:rPr>
              <w:instrText xml:space="preserve"> PAGEREF _Toc178686865 \h </w:instrText>
            </w:r>
            <w:r>
              <w:rPr>
                <w:noProof/>
                <w:webHidden/>
              </w:rPr>
            </w:r>
            <w:r>
              <w:rPr>
                <w:noProof/>
                <w:webHidden/>
              </w:rPr>
              <w:fldChar w:fldCharType="separate"/>
            </w:r>
            <w:r>
              <w:rPr>
                <w:noProof/>
                <w:webHidden/>
              </w:rPr>
              <w:t>3</w:t>
            </w:r>
            <w:r>
              <w:rPr>
                <w:noProof/>
                <w:webHidden/>
              </w:rPr>
              <w:fldChar w:fldCharType="end"/>
            </w:r>
          </w:hyperlink>
        </w:p>
        <w:p w14:paraId="6B9FECDB" w14:textId="27E69BE1" w:rsidR="00176134" w:rsidRDefault="00176134">
          <w:pPr>
            <w:pStyle w:val="TOC1"/>
            <w:tabs>
              <w:tab w:val="left" w:pos="880"/>
              <w:tab w:val="right" w:leader="dot" w:pos="9628"/>
            </w:tabs>
            <w:rPr>
              <w:rFonts w:eastAsiaTheme="minorEastAsia"/>
              <w:noProof/>
              <w:lang w:eastAsia="en-AU"/>
            </w:rPr>
          </w:pPr>
          <w:hyperlink w:anchor="_Toc178686866" w:history="1">
            <w:r w:rsidRPr="00354C73">
              <w:rPr>
                <w:rStyle w:val="Hyperlink"/>
                <w:noProof/>
              </w:rPr>
              <w:t>Part 3</w:t>
            </w:r>
            <w:r>
              <w:rPr>
                <w:rFonts w:eastAsiaTheme="minorEastAsia"/>
                <w:noProof/>
                <w:lang w:eastAsia="en-AU"/>
              </w:rPr>
              <w:tab/>
            </w:r>
            <w:r w:rsidRPr="00354C73">
              <w:rPr>
                <w:rStyle w:val="Hyperlink"/>
                <w:noProof/>
              </w:rPr>
              <w:t>Justification of Strategic and Site-Specific Merit</w:t>
            </w:r>
            <w:r>
              <w:rPr>
                <w:noProof/>
                <w:webHidden/>
              </w:rPr>
              <w:tab/>
            </w:r>
            <w:r>
              <w:rPr>
                <w:noProof/>
                <w:webHidden/>
              </w:rPr>
              <w:fldChar w:fldCharType="begin"/>
            </w:r>
            <w:r>
              <w:rPr>
                <w:noProof/>
                <w:webHidden/>
              </w:rPr>
              <w:instrText xml:space="preserve"> PAGEREF _Toc178686866 \h </w:instrText>
            </w:r>
            <w:r>
              <w:rPr>
                <w:noProof/>
                <w:webHidden/>
              </w:rPr>
            </w:r>
            <w:r>
              <w:rPr>
                <w:noProof/>
                <w:webHidden/>
              </w:rPr>
              <w:fldChar w:fldCharType="separate"/>
            </w:r>
            <w:r>
              <w:rPr>
                <w:noProof/>
                <w:webHidden/>
              </w:rPr>
              <w:t>3</w:t>
            </w:r>
            <w:r>
              <w:rPr>
                <w:noProof/>
                <w:webHidden/>
              </w:rPr>
              <w:fldChar w:fldCharType="end"/>
            </w:r>
          </w:hyperlink>
        </w:p>
        <w:p w14:paraId="714E81FF" w14:textId="0D14BA13" w:rsidR="00176134" w:rsidRDefault="00176134">
          <w:pPr>
            <w:pStyle w:val="TOC2"/>
            <w:tabs>
              <w:tab w:val="right" w:leader="dot" w:pos="9628"/>
            </w:tabs>
            <w:rPr>
              <w:rFonts w:eastAsiaTheme="minorEastAsia"/>
              <w:noProof/>
              <w:lang w:eastAsia="en-AU"/>
            </w:rPr>
          </w:pPr>
          <w:hyperlink w:anchor="_Toc178686867" w:history="1">
            <w:r w:rsidRPr="00354C73">
              <w:rPr>
                <w:rStyle w:val="Hyperlink"/>
                <w:noProof/>
              </w:rPr>
              <w:t>Section A – Need for the Planning Proposal</w:t>
            </w:r>
            <w:r>
              <w:rPr>
                <w:noProof/>
                <w:webHidden/>
              </w:rPr>
              <w:tab/>
            </w:r>
            <w:r>
              <w:rPr>
                <w:noProof/>
                <w:webHidden/>
              </w:rPr>
              <w:fldChar w:fldCharType="begin"/>
            </w:r>
            <w:r>
              <w:rPr>
                <w:noProof/>
                <w:webHidden/>
              </w:rPr>
              <w:instrText xml:space="preserve"> PAGEREF _Toc178686867 \h </w:instrText>
            </w:r>
            <w:r>
              <w:rPr>
                <w:noProof/>
                <w:webHidden/>
              </w:rPr>
            </w:r>
            <w:r>
              <w:rPr>
                <w:noProof/>
                <w:webHidden/>
              </w:rPr>
              <w:fldChar w:fldCharType="separate"/>
            </w:r>
            <w:r>
              <w:rPr>
                <w:noProof/>
                <w:webHidden/>
              </w:rPr>
              <w:t>4</w:t>
            </w:r>
            <w:r>
              <w:rPr>
                <w:noProof/>
                <w:webHidden/>
              </w:rPr>
              <w:fldChar w:fldCharType="end"/>
            </w:r>
          </w:hyperlink>
        </w:p>
        <w:p w14:paraId="6BDDF7F7" w14:textId="3EBC600F" w:rsidR="00176134" w:rsidRDefault="00176134">
          <w:pPr>
            <w:pStyle w:val="TOC2"/>
            <w:tabs>
              <w:tab w:val="right" w:leader="dot" w:pos="9628"/>
            </w:tabs>
            <w:rPr>
              <w:rFonts w:eastAsiaTheme="minorEastAsia"/>
              <w:noProof/>
              <w:lang w:eastAsia="en-AU"/>
            </w:rPr>
          </w:pPr>
          <w:hyperlink w:anchor="_Toc178686868" w:history="1">
            <w:r w:rsidRPr="00354C73">
              <w:rPr>
                <w:rStyle w:val="Hyperlink"/>
                <w:noProof/>
              </w:rPr>
              <w:t>Section B – Relationship to the Strategic Planning Framework</w:t>
            </w:r>
            <w:r>
              <w:rPr>
                <w:noProof/>
                <w:webHidden/>
              </w:rPr>
              <w:tab/>
            </w:r>
            <w:r>
              <w:rPr>
                <w:noProof/>
                <w:webHidden/>
              </w:rPr>
              <w:fldChar w:fldCharType="begin"/>
            </w:r>
            <w:r>
              <w:rPr>
                <w:noProof/>
                <w:webHidden/>
              </w:rPr>
              <w:instrText xml:space="preserve"> PAGEREF _Toc178686868 \h </w:instrText>
            </w:r>
            <w:r>
              <w:rPr>
                <w:noProof/>
                <w:webHidden/>
              </w:rPr>
            </w:r>
            <w:r>
              <w:rPr>
                <w:noProof/>
                <w:webHidden/>
              </w:rPr>
              <w:fldChar w:fldCharType="separate"/>
            </w:r>
            <w:r>
              <w:rPr>
                <w:noProof/>
                <w:webHidden/>
              </w:rPr>
              <w:t>4</w:t>
            </w:r>
            <w:r>
              <w:rPr>
                <w:noProof/>
                <w:webHidden/>
              </w:rPr>
              <w:fldChar w:fldCharType="end"/>
            </w:r>
          </w:hyperlink>
        </w:p>
        <w:p w14:paraId="3D7EA0F6" w14:textId="67DED885" w:rsidR="00176134" w:rsidRDefault="00176134">
          <w:pPr>
            <w:pStyle w:val="TOC2"/>
            <w:tabs>
              <w:tab w:val="right" w:leader="dot" w:pos="9628"/>
            </w:tabs>
            <w:rPr>
              <w:rFonts w:eastAsiaTheme="minorEastAsia"/>
              <w:noProof/>
              <w:lang w:eastAsia="en-AU"/>
            </w:rPr>
          </w:pPr>
          <w:hyperlink w:anchor="_Toc178686869" w:history="1">
            <w:r w:rsidRPr="00354C73">
              <w:rPr>
                <w:rStyle w:val="Hyperlink"/>
                <w:noProof/>
              </w:rPr>
              <w:t>Section C – Environmental, Social and Economic Impacts</w:t>
            </w:r>
            <w:r>
              <w:rPr>
                <w:noProof/>
                <w:webHidden/>
              </w:rPr>
              <w:tab/>
            </w:r>
            <w:r>
              <w:rPr>
                <w:noProof/>
                <w:webHidden/>
              </w:rPr>
              <w:fldChar w:fldCharType="begin"/>
            </w:r>
            <w:r>
              <w:rPr>
                <w:noProof/>
                <w:webHidden/>
              </w:rPr>
              <w:instrText xml:space="preserve"> PAGEREF _Toc178686869 \h </w:instrText>
            </w:r>
            <w:r>
              <w:rPr>
                <w:noProof/>
                <w:webHidden/>
              </w:rPr>
            </w:r>
            <w:r>
              <w:rPr>
                <w:noProof/>
                <w:webHidden/>
              </w:rPr>
              <w:fldChar w:fldCharType="separate"/>
            </w:r>
            <w:r>
              <w:rPr>
                <w:noProof/>
                <w:webHidden/>
              </w:rPr>
              <w:t>7</w:t>
            </w:r>
            <w:r>
              <w:rPr>
                <w:noProof/>
                <w:webHidden/>
              </w:rPr>
              <w:fldChar w:fldCharType="end"/>
            </w:r>
          </w:hyperlink>
        </w:p>
        <w:p w14:paraId="3DF1DC4D" w14:textId="1F9AC822" w:rsidR="00176134" w:rsidRDefault="00176134">
          <w:pPr>
            <w:pStyle w:val="TOC2"/>
            <w:tabs>
              <w:tab w:val="right" w:leader="dot" w:pos="9628"/>
            </w:tabs>
            <w:rPr>
              <w:rFonts w:eastAsiaTheme="minorEastAsia"/>
              <w:noProof/>
              <w:lang w:eastAsia="en-AU"/>
            </w:rPr>
          </w:pPr>
          <w:hyperlink w:anchor="_Toc178686870" w:history="1">
            <w:r w:rsidRPr="00354C73">
              <w:rPr>
                <w:rStyle w:val="Hyperlink"/>
                <w:noProof/>
              </w:rPr>
              <w:t>Section D – Infrastructure</w:t>
            </w:r>
            <w:r>
              <w:rPr>
                <w:noProof/>
                <w:webHidden/>
              </w:rPr>
              <w:tab/>
            </w:r>
            <w:r>
              <w:rPr>
                <w:noProof/>
                <w:webHidden/>
              </w:rPr>
              <w:fldChar w:fldCharType="begin"/>
            </w:r>
            <w:r>
              <w:rPr>
                <w:noProof/>
                <w:webHidden/>
              </w:rPr>
              <w:instrText xml:space="preserve"> PAGEREF _Toc178686870 \h </w:instrText>
            </w:r>
            <w:r>
              <w:rPr>
                <w:noProof/>
                <w:webHidden/>
              </w:rPr>
            </w:r>
            <w:r>
              <w:rPr>
                <w:noProof/>
                <w:webHidden/>
              </w:rPr>
              <w:fldChar w:fldCharType="separate"/>
            </w:r>
            <w:r>
              <w:rPr>
                <w:noProof/>
                <w:webHidden/>
              </w:rPr>
              <w:t>8</w:t>
            </w:r>
            <w:r>
              <w:rPr>
                <w:noProof/>
                <w:webHidden/>
              </w:rPr>
              <w:fldChar w:fldCharType="end"/>
            </w:r>
          </w:hyperlink>
        </w:p>
        <w:p w14:paraId="029D5523" w14:textId="185D1F62" w:rsidR="00176134" w:rsidRDefault="00176134">
          <w:pPr>
            <w:pStyle w:val="TOC2"/>
            <w:tabs>
              <w:tab w:val="right" w:leader="dot" w:pos="9628"/>
            </w:tabs>
            <w:rPr>
              <w:rFonts w:eastAsiaTheme="minorEastAsia"/>
              <w:noProof/>
              <w:lang w:eastAsia="en-AU"/>
            </w:rPr>
          </w:pPr>
          <w:hyperlink w:anchor="_Toc178686871" w:history="1">
            <w:r w:rsidRPr="00354C73">
              <w:rPr>
                <w:rStyle w:val="Hyperlink"/>
                <w:noProof/>
              </w:rPr>
              <w:t>Section E – State and Commonwealth Interests</w:t>
            </w:r>
            <w:r>
              <w:rPr>
                <w:noProof/>
                <w:webHidden/>
              </w:rPr>
              <w:tab/>
            </w:r>
            <w:r>
              <w:rPr>
                <w:noProof/>
                <w:webHidden/>
              </w:rPr>
              <w:fldChar w:fldCharType="begin"/>
            </w:r>
            <w:r>
              <w:rPr>
                <w:noProof/>
                <w:webHidden/>
              </w:rPr>
              <w:instrText xml:space="preserve"> PAGEREF _Toc178686871 \h </w:instrText>
            </w:r>
            <w:r>
              <w:rPr>
                <w:noProof/>
                <w:webHidden/>
              </w:rPr>
            </w:r>
            <w:r>
              <w:rPr>
                <w:noProof/>
                <w:webHidden/>
              </w:rPr>
              <w:fldChar w:fldCharType="separate"/>
            </w:r>
            <w:r>
              <w:rPr>
                <w:noProof/>
                <w:webHidden/>
              </w:rPr>
              <w:t>8</w:t>
            </w:r>
            <w:r>
              <w:rPr>
                <w:noProof/>
                <w:webHidden/>
              </w:rPr>
              <w:fldChar w:fldCharType="end"/>
            </w:r>
          </w:hyperlink>
        </w:p>
        <w:p w14:paraId="68D7C70D" w14:textId="732562C4" w:rsidR="00176134" w:rsidRDefault="00176134">
          <w:pPr>
            <w:pStyle w:val="TOC1"/>
            <w:tabs>
              <w:tab w:val="left" w:pos="880"/>
              <w:tab w:val="right" w:leader="dot" w:pos="9628"/>
            </w:tabs>
            <w:rPr>
              <w:rFonts w:eastAsiaTheme="minorEastAsia"/>
              <w:noProof/>
              <w:lang w:eastAsia="en-AU"/>
            </w:rPr>
          </w:pPr>
          <w:hyperlink w:anchor="_Toc178686872" w:history="1">
            <w:r w:rsidRPr="00354C73">
              <w:rPr>
                <w:rStyle w:val="Hyperlink"/>
                <w:noProof/>
              </w:rPr>
              <w:t>Part 4</w:t>
            </w:r>
            <w:r>
              <w:rPr>
                <w:rFonts w:eastAsiaTheme="minorEastAsia"/>
                <w:noProof/>
                <w:lang w:eastAsia="en-AU"/>
              </w:rPr>
              <w:tab/>
            </w:r>
            <w:r w:rsidRPr="00354C73">
              <w:rPr>
                <w:rStyle w:val="Hyperlink"/>
                <w:noProof/>
              </w:rPr>
              <w:t>Maps</w:t>
            </w:r>
            <w:r>
              <w:rPr>
                <w:noProof/>
                <w:webHidden/>
              </w:rPr>
              <w:tab/>
            </w:r>
            <w:r>
              <w:rPr>
                <w:noProof/>
                <w:webHidden/>
              </w:rPr>
              <w:fldChar w:fldCharType="begin"/>
            </w:r>
            <w:r>
              <w:rPr>
                <w:noProof/>
                <w:webHidden/>
              </w:rPr>
              <w:instrText xml:space="preserve"> PAGEREF _Toc178686872 \h </w:instrText>
            </w:r>
            <w:r>
              <w:rPr>
                <w:noProof/>
                <w:webHidden/>
              </w:rPr>
            </w:r>
            <w:r>
              <w:rPr>
                <w:noProof/>
                <w:webHidden/>
              </w:rPr>
              <w:fldChar w:fldCharType="separate"/>
            </w:r>
            <w:r>
              <w:rPr>
                <w:noProof/>
                <w:webHidden/>
              </w:rPr>
              <w:t>8</w:t>
            </w:r>
            <w:r>
              <w:rPr>
                <w:noProof/>
                <w:webHidden/>
              </w:rPr>
              <w:fldChar w:fldCharType="end"/>
            </w:r>
          </w:hyperlink>
        </w:p>
        <w:p w14:paraId="38FC256D" w14:textId="2E7D9F7E" w:rsidR="00176134" w:rsidRDefault="00176134">
          <w:pPr>
            <w:pStyle w:val="TOC1"/>
            <w:tabs>
              <w:tab w:val="left" w:pos="880"/>
              <w:tab w:val="right" w:leader="dot" w:pos="9628"/>
            </w:tabs>
            <w:rPr>
              <w:rFonts w:eastAsiaTheme="minorEastAsia"/>
              <w:noProof/>
              <w:lang w:eastAsia="en-AU"/>
            </w:rPr>
          </w:pPr>
          <w:hyperlink w:anchor="_Toc178686873" w:history="1">
            <w:r w:rsidRPr="00354C73">
              <w:rPr>
                <w:rStyle w:val="Hyperlink"/>
                <w:noProof/>
              </w:rPr>
              <w:t>Part 5</w:t>
            </w:r>
            <w:r>
              <w:rPr>
                <w:rFonts w:eastAsiaTheme="minorEastAsia"/>
                <w:noProof/>
                <w:lang w:eastAsia="en-AU"/>
              </w:rPr>
              <w:tab/>
            </w:r>
            <w:r w:rsidRPr="00354C73">
              <w:rPr>
                <w:rStyle w:val="Hyperlink"/>
                <w:noProof/>
              </w:rPr>
              <w:t>Community Consultation</w:t>
            </w:r>
            <w:r>
              <w:rPr>
                <w:noProof/>
                <w:webHidden/>
              </w:rPr>
              <w:tab/>
            </w:r>
            <w:r>
              <w:rPr>
                <w:noProof/>
                <w:webHidden/>
              </w:rPr>
              <w:fldChar w:fldCharType="begin"/>
            </w:r>
            <w:r>
              <w:rPr>
                <w:noProof/>
                <w:webHidden/>
              </w:rPr>
              <w:instrText xml:space="preserve"> PAGEREF _Toc178686873 \h </w:instrText>
            </w:r>
            <w:r>
              <w:rPr>
                <w:noProof/>
                <w:webHidden/>
              </w:rPr>
            </w:r>
            <w:r>
              <w:rPr>
                <w:noProof/>
                <w:webHidden/>
              </w:rPr>
              <w:fldChar w:fldCharType="separate"/>
            </w:r>
            <w:r>
              <w:rPr>
                <w:noProof/>
                <w:webHidden/>
              </w:rPr>
              <w:t>10</w:t>
            </w:r>
            <w:r>
              <w:rPr>
                <w:noProof/>
                <w:webHidden/>
              </w:rPr>
              <w:fldChar w:fldCharType="end"/>
            </w:r>
          </w:hyperlink>
        </w:p>
        <w:p w14:paraId="3C34A010" w14:textId="032E5960" w:rsidR="00176134" w:rsidRDefault="00176134">
          <w:pPr>
            <w:pStyle w:val="TOC1"/>
            <w:tabs>
              <w:tab w:val="left" w:pos="880"/>
              <w:tab w:val="right" w:leader="dot" w:pos="9628"/>
            </w:tabs>
            <w:rPr>
              <w:rFonts w:eastAsiaTheme="minorEastAsia"/>
              <w:noProof/>
              <w:lang w:eastAsia="en-AU"/>
            </w:rPr>
          </w:pPr>
          <w:hyperlink w:anchor="_Toc178686874" w:history="1">
            <w:r w:rsidRPr="00354C73">
              <w:rPr>
                <w:rStyle w:val="Hyperlink"/>
                <w:noProof/>
              </w:rPr>
              <w:t>Part 6</w:t>
            </w:r>
            <w:r>
              <w:rPr>
                <w:rFonts w:eastAsiaTheme="minorEastAsia"/>
                <w:noProof/>
                <w:lang w:eastAsia="en-AU"/>
              </w:rPr>
              <w:tab/>
            </w:r>
            <w:r w:rsidRPr="00354C73">
              <w:rPr>
                <w:rStyle w:val="Hyperlink"/>
                <w:noProof/>
              </w:rPr>
              <w:t>Project Timeline</w:t>
            </w:r>
            <w:r>
              <w:rPr>
                <w:noProof/>
                <w:webHidden/>
              </w:rPr>
              <w:tab/>
            </w:r>
            <w:r>
              <w:rPr>
                <w:noProof/>
                <w:webHidden/>
              </w:rPr>
              <w:fldChar w:fldCharType="begin"/>
            </w:r>
            <w:r>
              <w:rPr>
                <w:noProof/>
                <w:webHidden/>
              </w:rPr>
              <w:instrText xml:space="preserve"> PAGEREF _Toc178686874 \h </w:instrText>
            </w:r>
            <w:r>
              <w:rPr>
                <w:noProof/>
                <w:webHidden/>
              </w:rPr>
            </w:r>
            <w:r>
              <w:rPr>
                <w:noProof/>
                <w:webHidden/>
              </w:rPr>
              <w:fldChar w:fldCharType="separate"/>
            </w:r>
            <w:r>
              <w:rPr>
                <w:noProof/>
                <w:webHidden/>
              </w:rPr>
              <w:t>10</w:t>
            </w:r>
            <w:r>
              <w:rPr>
                <w:noProof/>
                <w:webHidden/>
              </w:rPr>
              <w:fldChar w:fldCharType="end"/>
            </w:r>
          </w:hyperlink>
        </w:p>
        <w:p w14:paraId="09FAE733" w14:textId="49ED5B01" w:rsidR="00741356" w:rsidRPr="00741356" w:rsidRDefault="00741356" w:rsidP="00741356">
          <w:pPr>
            <w:spacing w:after="200" w:line="240" w:lineRule="auto"/>
            <w:jc w:val="both"/>
            <w:rPr>
              <w:rFonts w:ascii="Calibri" w:eastAsia="Times New Roman" w:hAnsi="Calibri" w:cs="Times New Roman"/>
              <w:kern w:val="0"/>
              <w:lang w:eastAsia="en-AU"/>
              <w14:ligatures w14:val="none"/>
            </w:rPr>
          </w:pPr>
          <w:r w:rsidRPr="00741356">
            <w:rPr>
              <w:rFonts w:ascii="Calibri" w:eastAsia="Times New Roman" w:hAnsi="Calibri" w:cs="Times New Roman"/>
              <w:b/>
              <w:bCs/>
              <w:noProof/>
              <w:kern w:val="0"/>
              <w:lang w:eastAsia="en-AU"/>
              <w14:ligatures w14:val="none"/>
            </w:rPr>
            <w:fldChar w:fldCharType="end"/>
          </w:r>
        </w:p>
      </w:sdtContent>
    </w:sdt>
    <w:p w14:paraId="79843EBB" w14:textId="77777777" w:rsidR="00741356" w:rsidRPr="00741356" w:rsidRDefault="00741356" w:rsidP="00741356">
      <w:pPr>
        <w:spacing w:after="200" w:line="240" w:lineRule="auto"/>
        <w:jc w:val="both"/>
        <w:rPr>
          <w:rFonts w:ascii="Calibri Light" w:eastAsia="Times New Roman" w:hAnsi="Calibri Light" w:cs="Times New Roman"/>
          <w:color w:val="00ACC9"/>
          <w:kern w:val="0"/>
          <w:sz w:val="32"/>
          <w:szCs w:val="32"/>
          <w:lang w:eastAsia="en-AU"/>
          <w14:ligatures w14:val="none"/>
        </w:rPr>
      </w:pPr>
      <w:r w:rsidRPr="00741356">
        <w:rPr>
          <w:rFonts w:ascii="Calibri" w:eastAsia="Times New Roman" w:hAnsi="Calibri" w:cs="Times New Roman"/>
          <w:kern w:val="0"/>
          <w:lang w:eastAsia="en-AU"/>
          <w14:ligatures w14:val="none"/>
        </w:rPr>
        <w:br w:type="page"/>
      </w:r>
    </w:p>
    <w:p w14:paraId="61677668" w14:textId="77777777" w:rsidR="00741356" w:rsidRDefault="00741356" w:rsidP="0032030D">
      <w:pPr>
        <w:pStyle w:val="Heading1"/>
        <w:numPr>
          <w:ilvl w:val="0"/>
          <w:numId w:val="0"/>
        </w:numPr>
      </w:pPr>
      <w:bookmarkStart w:id="0" w:name="_Ref112061017"/>
      <w:bookmarkStart w:id="1" w:name="_Toc139455019"/>
      <w:bookmarkStart w:id="2" w:name="_Toc178686863"/>
      <w:r w:rsidRPr="00741356">
        <w:lastRenderedPageBreak/>
        <w:t xml:space="preserve">About this </w:t>
      </w:r>
      <w:bookmarkEnd w:id="0"/>
      <w:r w:rsidRPr="00741356">
        <w:t>Planning Proposal</w:t>
      </w:r>
      <w:bookmarkEnd w:id="1"/>
      <w:bookmarkEnd w:id="2"/>
    </w:p>
    <w:p w14:paraId="61B926F0" w14:textId="7B7391EB" w:rsidR="00BA4FF4" w:rsidRDefault="00BA6EC0" w:rsidP="00950B2D">
      <w:pPr>
        <w:jc w:val="both"/>
      </w:pPr>
      <w:r>
        <w:t>The Dubbo Regional Local Environmental Plan (LEP) 2022 regulates planning decisions in the Dubbo Regional Local Government Area through land and development controls such as zoning, minimum lot sizes, development standards and land use permissibility. To ensure it continues to deliver intended outcomes and meets the requirements of our community, Council is seeking to permit Residential Accommodation in the E2 Commercial Centre zone.</w:t>
      </w:r>
    </w:p>
    <w:p w14:paraId="7B1958F9" w14:textId="1527ECAE" w:rsidR="00BA6EC0" w:rsidRDefault="00BA6EC0" w:rsidP="00950B2D">
      <w:pPr>
        <w:jc w:val="both"/>
      </w:pPr>
      <w:r>
        <w:t>This planning proposal has been prepared in accordance with the NSW Department of Planning, Housing and Infrastructure</w:t>
      </w:r>
      <w:r w:rsidR="00382D49">
        <w:t xml:space="preserve"> – Local Environmental Plan Making Guideline, and identifies:</w:t>
      </w:r>
    </w:p>
    <w:p w14:paraId="6776DA98" w14:textId="77CD7405" w:rsidR="00382D49" w:rsidRDefault="00382D49" w:rsidP="0090714A">
      <w:pPr>
        <w:pStyle w:val="ListBullet"/>
        <w:rPr>
          <w:lang w:eastAsia="en-AU"/>
        </w:rPr>
      </w:pPr>
      <w:r>
        <w:rPr>
          <w:lang w:eastAsia="en-AU"/>
        </w:rPr>
        <w:t xml:space="preserve">Objectives and </w:t>
      </w:r>
      <w:r w:rsidRPr="0090714A">
        <w:t>intended</w:t>
      </w:r>
      <w:r>
        <w:rPr>
          <w:lang w:eastAsia="en-AU"/>
        </w:rPr>
        <w:t xml:space="preserve"> outcomes;</w:t>
      </w:r>
    </w:p>
    <w:p w14:paraId="703F78B8" w14:textId="50CA312D" w:rsidR="00382D49" w:rsidRDefault="00382D49" w:rsidP="0032030D">
      <w:pPr>
        <w:pStyle w:val="ListBullet"/>
        <w:rPr>
          <w:lang w:eastAsia="en-AU"/>
        </w:rPr>
      </w:pPr>
      <w:r>
        <w:rPr>
          <w:lang w:eastAsia="en-AU"/>
        </w:rPr>
        <w:t>Explanation of the provisions;</w:t>
      </w:r>
    </w:p>
    <w:p w14:paraId="6969D37D" w14:textId="327BC1E5" w:rsidR="00382D49" w:rsidRDefault="00382D49" w:rsidP="0032030D">
      <w:pPr>
        <w:pStyle w:val="ListBullet"/>
        <w:rPr>
          <w:lang w:eastAsia="en-AU"/>
        </w:rPr>
      </w:pPr>
      <w:r>
        <w:rPr>
          <w:lang w:eastAsia="en-AU"/>
        </w:rPr>
        <w:t>Justification of strategic and site-specific merit;</w:t>
      </w:r>
    </w:p>
    <w:p w14:paraId="3571951D" w14:textId="6B15C815" w:rsidR="00382D49" w:rsidRDefault="00382D49" w:rsidP="0032030D">
      <w:pPr>
        <w:pStyle w:val="ListBullet"/>
        <w:rPr>
          <w:lang w:eastAsia="en-AU"/>
        </w:rPr>
      </w:pPr>
      <w:r>
        <w:rPr>
          <w:lang w:eastAsia="en-AU"/>
        </w:rPr>
        <w:t>Justification of the proposed changes to the Dubbo Regional LEP 2022; and</w:t>
      </w:r>
    </w:p>
    <w:p w14:paraId="5AB26185" w14:textId="3DA9B46E" w:rsidR="00382D49" w:rsidRDefault="00382D49" w:rsidP="0032030D">
      <w:pPr>
        <w:pStyle w:val="ListBullet"/>
        <w:rPr>
          <w:lang w:eastAsia="en-AU"/>
        </w:rPr>
      </w:pPr>
      <w:r>
        <w:rPr>
          <w:lang w:eastAsia="en-AU"/>
        </w:rPr>
        <w:t>Project timeline.</w:t>
      </w:r>
    </w:p>
    <w:p w14:paraId="431355EA" w14:textId="073C9EFB" w:rsidR="00382D49" w:rsidRPr="00BA4FF4" w:rsidRDefault="00382D49" w:rsidP="00950B2D">
      <w:pPr>
        <w:jc w:val="both"/>
        <w:rPr>
          <w:lang w:eastAsia="en-AU"/>
        </w:rPr>
      </w:pPr>
      <w:r>
        <w:rPr>
          <w:lang w:eastAsia="en-AU"/>
        </w:rPr>
        <w:t xml:space="preserve">A planning proposal must be endorsed by Council and the NSW Department of Planning, Housing and Infrastructure in order to take effect. </w:t>
      </w:r>
      <w:r w:rsidRPr="004404B6">
        <w:t>This process must be undertaken in accordance with Division 3.4 of the Environmental Planning and Assessment Act 1979</w:t>
      </w:r>
      <w:r>
        <w:t>.</w:t>
      </w:r>
    </w:p>
    <w:p w14:paraId="20667CB4" w14:textId="77777777" w:rsidR="00741356" w:rsidRDefault="00741356" w:rsidP="0032030D">
      <w:pPr>
        <w:pStyle w:val="Heading1"/>
      </w:pPr>
      <w:bookmarkStart w:id="3" w:name="_Toc139455020"/>
      <w:bookmarkStart w:id="4" w:name="_Toc178686864"/>
      <w:r w:rsidRPr="0032030D">
        <w:t>Objectives</w:t>
      </w:r>
      <w:r w:rsidRPr="00741356">
        <w:t xml:space="preserve"> and Intended Outcomes</w:t>
      </w:r>
      <w:bookmarkEnd w:id="3"/>
      <w:bookmarkEnd w:id="4"/>
    </w:p>
    <w:p w14:paraId="6969DFB3" w14:textId="1E98C15D" w:rsidR="0090714A" w:rsidRPr="0090714A" w:rsidRDefault="00177EA2" w:rsidP="00950B2D">
      <w:pPr>
        <w:jc w:val="both"/>
        <w:rPr>
          <w:lang w:eastAsia="en-AU"/>
        </w:rPr>
      </w:pPr>
      <w:r>
        <w:rPr>
          <w:lang w:eastAsia="en-AU"/>
        </w:rPr>
        <w:t xml:space="preserve">The objective of this planning proposal is </w:t>
      </w:r>
      <w:r w:rsidR="0090714A">
        <w:rPr>
          <w:lang w:eastAsia="en-AU"/>
        </w:rPr>
        <w:t xml:space="preserve">to </w:t>
      </w:r>
      <w:r w:rsidR="00C41C4B">
        <w:rPr>
          <w:lang w:eastAsia="en-AU"/>
        </w:rPr>
        <w:t xml:space="preserve">make </w:t>
      </w:r>
      <w:r w:rsidR="005F659E">
        <w:rPr>
          <w:lang w:eastAsia="en-AU"/>
        </w:rPr>
        <w:t>b</w:t>
      </w:r>
      <w:r w:rsidR="00170D8D">
        <w:rPr>
          <w:lang w:eastAsia="en-AU"/>
        </w:rPr>
        <w:t xml:space="preserve">oarding </w:t>
      </w:r>
      <w:r w:rsidR="005F659E">
        <w:rPr>
          <w:lang w:eastAsia="en-AU"/>
        </w:rPr>
        <w:t>h</w:t>
      </w:r>
      <w:r w:rsidR="00170D8D">
        <w:rPr>
          <w:lang w:eastAsia="en-AU"/>
        </w:rPr>
        <w:t xml:space="preserve">ouses, </w:t>
      </w:r>
      <w:r w:rsidR="005F659E">
        <w:rPr>
          <w:lang w:eastAsia="en-AU"/>
        </w:rPr>
        <w:t>c</w:t>
      </w:r>
      <w:r w:rsidR="00170D8D">
        <w:rPr>
          <w:lang w:eastAsia="en-AU"/>
        </w:rPr>
        <w:t>o-</w:t>
      </w:r>
      <w:r w:rsidR="005F659E">
        <w:rPr>
          <w:lang w:eastAsia="en-AU"/>
        </w:rPr>
        <w:t>l</w:t>
      </w:r>
      <w:r w:rsidR="00170D8D">
        <w:rPr>
          <w:lang w:eastAsia="en-AU"/>
        </w:rPr>
        <w:t xml:space="preserve">iving </w:t>
      </w:r>
      <w:r w:rsidR="005F659E">
        <w:rPr>
          <w:lang w:eastAsia="en-AU"/>
        </w:rPr>
        <w:t>h</w:t>
      </w:r>
      <w:r w:rsidR="00170D8D">
        <w:rPr>
          <w:lang w:eastAsia="en-AU"/>
        </w:rPr>
        <w:t xml:space="preserve">ousing, </w:t>
      </w:r>
      <w:r w:rsidR="000F0F28">
        <w:rPr>
          <w:lang w:eastAsia="en-AU"/>
        </w:rPr>
        <w:t>m</w:t>
      </w:r>
      <w:r w:rsidR="00170D8D">
        <w:rPr>
          <w:lang w:eastAsia="en-AU"/>
        </w:rPr>
        <w:t>ulti-</w:t>
      </w:r>
      <w:r w:rsidR="000F0F28">
        <w:rPr>
          <w:lang w:eastAsia="en-AU"/>
        </w:rPr>
        <w:t>d</w:t>
      </w:r>
      <w:r w:rsidR="00170D8D">
        <w:rPr>
          <w:lang w:eastAsia="en-AU"/>
        </w:rPr>
        <w:t>welling Housing, Residential Flat Buildings and Senior Housing land uses</w:t>
      </w:r>
      <w:r w:rsidR="00C41C4B">
        <w:rPr>
          <w:lang w:eastAsia="en-AU"/>
        </w:rPr>
        <w:t xml:space="preserve"> permitted with consent in</w:t>
      </w:r>
      <w:r w:rsidR="0090714A">
        <w:rPr>
          <w:lang w:eastAsia="en-AU"/>
        </w:rPr>
        <w:t xml:space="preserve"> the</w:t>
      </w:r>
      <w:r w:rsidR="00C41C4B">
        <w:rPr>
          <w:lang w:eastAsia="en-AU"/>
        </w:rPr>
        <w:t xml:space="preserve"> E2 Commercial Centre zone</w:t>
      </w:r>
      <w:r w:rsidR="0090714A">
        <w:rPr>
          <w:lang w:eastAsia="en-AU"/>
        </w:rPr>
        <w:t>, which is the Dubbo and Wellington Central Business Districts</w:t>
      </w:r>
      <w:r w:rsidR="00C41C4B">
        <w:rPr>
          <w:lang w:eastAsia="en-AU"/>
        </w:rPr>
        <w:t>.</w:t>
      </w:r>
      <w:r w:rsidR="0090714A">
        <w:rPr>
          <w:lang w:eastAsia="en-AU"/>
        </w:rPr>
        <w:t xml:space="preserve"> Permitting Residential Accommodation will assist in providing additional housing supply, including for temporary workers, and help activate the Dubbo CBD outside normal business hours. Residential Accommodation is permitted with consent in the Wellington CBD through an additional permitted use.</w:t>
      </w:r>
    </w:p>
    <w:p w14:paraId="1C4C45D2" w14:textId="77777777" w:rsidR="00741356" w:rsidRDefault="00741356" w:rsidP="0032030D">
      <w:pPr>
        <w:pStyle w:val="Heading1"/>
      </w:pPr>
      <w:bookmarkStart w:id="5" w:name="_Toc139455021"/>
      <w:bookmarkStart w:id="6" w:name="_Toc178686865"/>
      <w:r w:rsidRPr="00741356">
        <w:t xml:space="preserve">Explanation of </w:t>
      </w:r>
      <w:r w:rsidRPr="0032030D">
        <w:t>Provisions</w:t>
      </w:r>
      <w:bookmarkEnd w:id="5"/>
      <w:bookmarkEnd w:id="6"/>
    </w:p>
    <w:p w14:paraId="71B5DBCD" w14:textId="03B5C243" w:rsidR="0090714A" w:rsidRDefault="00566126" w:rsidP="00950B2D">
      <w:pPr>
        <w:jc w:val="both"/>
      </w:pPr>
      <w:r>
        <w:t>Th</w:t>
      </w:r>
      <w:r w:rsidR="0090714A">
        <w:t>is</w:t>
      </w:r>
      <w:r w:rsidR="0032030D">
        <w:t xml:space="preserve"> </w:t>
      </w:r>
      <w:r w:rsidR="0090714A">
        <w:t>p</w:t>
      </w:r>
      <w:r w:rsidR="0032030D">
        <w:t xml:space="preserve">lanning </w:t>
      </w:r>
      <w:r w:rsidR="0090714A">
        <w:t>p</w:t>
      </w:r>
      <w:r w:rsidR="0032030D">
        <w:t>roposal will</w:t>
      </w:r>
      <w:r w:rsidR="0090714A">
        <w:t xml:space="preserve"> amend the Dubbo Regional LEP 2022 in the following ways:</w:t>
      </w:r>
    </w:p>
    <w:p w14:paraId="2D75321C" w14:textId="6CEED067" w:rsidR="0090714A" w:rsidRPr="005F659E" w:rsidRDefault="0032030D" w:rsidP="00950B2D">
      <w:pPr>
        <w:pStyle w:val="ListBullet"/>
        <w:jc w:val="both"/>
        <w:rPr>
          <w:lang w:eastAsia="en-AU"/>
        </w:rPr>
      </w:pPr>
      <w:r>
        <w:rPr>
          <w:lang w:eastAsia="en-AU"/>
        </w:rPr>
        <w:t xml:space="preserve">amend the Land Use Table </w:t>
      </w:r>
      <w:r w:rsidR="0090714A">
        <w:rPr>
          <w:lang w:eastAsia="en-AU"/>
        </w:rPr>
        <w:t>– Zone E2 Commercial to make</w:t>
      </w:r>
      <w:r w:rsidR="00DA22FE">
        <w:rPr>
          <w:lang w:eastAsia="en-AU"/>
        </w:rPr>
        <w:t xml:space="preserve"> </w:t>
      </w:r>
      <w:r w:rsidR="005F659E" w:rsidRPr="005F659E">
        <w:rPr>
          <w:lang w:eastAsia="en-AU"/>
        </w:rPr>
        <w:t xml:space="preserve">boarding houses, co-living housing, multi-dwelling housing, residential flat buildings and seniors housing </w:t>
      </w:r>
      <w:r w:rsidR="00DA22FE" w:rsidRPr="005F659E">
        <w:rPr>
          <w:lang w:eastAsia="en-AU"/>
        </w:rPr>
        <w:t>permitted with consent</w:t>
      </w:r>
      <w:r w:rsidR="0090714A" w:rsidRPr="005F659E">
        <w:rPr>
          <w:lang w:eastAsia="en-AU"/>
        </w:rPr>
        <w:t>; and</w:t>
      </w:r>
    </w:p>
    <w:p w14:paraId="392D36CB" w14:textId="518A1DD1" w:rsidR="00741356" w:rsidRPr="005F659E" w:rsidRDefault="005906F5" w:rsidP="00950B2D">
      <w:pPr>
        <w:pStyle w:val="ListBullet"/>
        <w:jc w:val="both"/>
        <w:rPr>
          <w:lang w:eastAsia="en-AU"/>
        </w:rPr>
      </w:pPr>
      <w:r>
        <w:rPr>
          <w:lang w:eastAsia="en-AU"/>
        </w:rPr>
        <w:t>retain</w:t>
      </w:r>
      <w:r w:rsidR="0090714A" w:rsidRPr="005F659E">
        <w:rPr>
          <w:lang w:eastAsia="en-AU"/>
        </w:rPr>
        <w:t xml:space="preserve"> Schedule 1 – </w:t>
      </w:r>
      <w:r w:rsidR="00BA7496" w:rsidRPr="005F659E">
        <w:rPr>
          <w:lang w:eastAsia="en-AU"/>
        </w:rPr>
        <w:t>Additional Permitted Use 18</w:t>
      </w:r>
      <w:r w:rsidR="0090714A" w:rsidRPr="005F659E">
        <w:rPr>
          <w:lang w:eastAsia="en-AU"/>
        </w:rPr>
        <w:t>: Use of certain land at Wellington</w:t>
      </w:r>
      <w:r w:rsidR="005F659E" w:rsidRPr="005F659E">
        <w:rPr>
          <w:lang w:eastAsia="en-AU"/>
        </w:rPr>
        <w:t xml:space="preserve"> </w:t>
      </w:r>
      <w:r>
        <w:rPr>
          <w:lang w:eastAsia="en-AU"/>
        </w:rPr>
        <w:t>as</w:t>
      </w:r>
      <w:r w:rsidR="005F659E" w:rsidRPr="005F659E">
        <w:rPr>
          <w:lang w:eastAsia="en-AU"/>
        </w:rPr>
        <w:t xml:space="preserve"> “</w:t>
      </w:r>
      <w:bookmarkStart w:id="7" w:name="_Hlk193808880"/>
      <w:r w:rsidR="005F659E" w:rsidRPr="005F659E">
        <w:rPr>
          <w:lang w:eastAsia="en-AU"/>
        </w:rPr>
        <w:t>Development for the purposes of</w:t>
      </w:r>
      <w:bookmarkEnd w:id="7"/>
      <w:r w:rsidR="005F659E" w:rsidRPr="005F659E">
        <w:rPr>
          <w:lang w:eastAsia="en-AU"/>
        </w:rPr>
        <w:t xml:space="preserve"> residential accommodation is permitted with development consent” </w:t>
      </w:r>
    </w:p>
    <w:p w14:paraId="03931E94" w14:textId="3FED9C1C" w:rsidR="00741356" w:rsidRDefault="00741356" w:rsidP="0032030D">
      <w:pPr>
        <w:pStyle w:val="Heading1"/>
      </w:pPr>
      <w:bookmarkStart w:id="8" w:name="_Toc139455022"/>
      <w:bookmarkStart w:id="9" w:name="_Toc178686866"/>
      <w:r w:rsidRPr="0032030D">
        <w:t>Justification</w:t>
      </w:r>
      <w:r w:rsidRPr="00741356">
        <w:t xml:space="preserve"> of Strategic and Site-Specific</w:t>
      </w:r>
      <w:r w:rsidR="00463756">
        <w:t xml:space="preserve"> </w:t>
      </w:r>
      <w:r w:rsidRPr="00741356">
        <w:t>Merit</w:t>
      </w:r>
      <w:bookmarkEnd w:id="8"/>
      <w:bookmarkEnd w:id="9"/>
    </w:p>
    <w:p w14:paraId="56BA3B5A" w14:textId="203D04E4" w:rsidR="00932860" w:rsidRDefault="00932860" w:rsidP="00950B2D">
      <w:pPr>
        <w:jc w:val="both"/>
        <w:rPr>
          <w:lang w:eastAsia="en-AU"/>
        </w:rPr>
      </w:pPr>
      <w:r>
        <w:rPr>
          <w:lang w:eastAsia="en-AU"/>
        </w:rPr>
        <w:t>The planning proposal has been assessed against the following Council strategies</w:t>
      </w:r>
      <w:r w:rsidR="0049748A">
        <w:rPr>
          <w:lang w:eastAsia="en-AU"/>
        </w:rPr>
        <w:t>, policies and guidelines, the NSW Department of Planning, Housing and Infrastructure’s Local Environmental Plan Making Guidelines, State Environmental Planning Policies, and Ministerial Directions.</w:t>
      </w:r>
    </w:p>
    <w:p w14:paraId="4C8CB6DB" w14:textId="6FE3BD70" w:rsidR="0049748A" w:rsidRPr="0032030D" w:rsidRDefault="0049748A" w:rsidP="0032030D">
      <w:pPr>
        <w:pStyle w:val="ListBullet"/>
      </w:pPr>
      <w:r w:rsidRPr="0032030D">
        <w:t>Central West and Orana Regional Plan 204</w:t>
      </w:r>
      <w:r w:rsidR="00803EE4" w:rsidRPr="0032030D">
        <w:t>1</w:t>
      </w:r>
      <w:r w:rsidR="0090714A">
        <w:t>;</w:t>
      </w:r>
    </w:p>
    <w:p w14:paraId="02D52957" w14:textId="0EE76B26" w:rsidR="0049748A" w:rsidRPr="0032030D" w:rsidRDefault="0049748A" w:rsidP="0032030D">
      <w:pPr>
        <w:pStyle w:val="ListBullet"/>
      </w:pPr>
      <w:r w:rsidRPr="0032030D">
        <w:t>Dubbo Regional Council – Towards 2040 Community Strategic Plan</w:t>
      </w:r>
      <w:r w:rsidR="0090714A">
        <w:t>;</w:t>
      </w:r>
    </w:p>
    <w:p w14:paraId="15364069" w14:textId="5F065536" w:rsidR="0049748A" w:rsidRPr="0032030D" w:rsidRDefault="0049748A" w:rsidP="0032030D">
      <w:pPr>
        <w:pStyle w:val="ListBullet"/>
      </w:pPr>
      <w:r w:rsidRPr="0032030D">
        <w:t>Dubbo Regional Council – Local Strategic Planning Statement</w:t>
      </w:r>
      <w:r w:rsidR="0090714A">
        <w:t>;</w:t>
      </w:r>
    </w:p>
    <w:p w14:paraId="16256F35" w14:textId="10FFF29B" w:rsidR="0049748A" w:rsidRPr="0032030D" w:rsidRDefault="0049748A" w:rsidP="0032030D">
      <w:pPr>
        <w:pStyle w:val="ListBullet"/>
      </w:pPr>
      <w:r w:rsidRPr="0032030D">
        <w:lastRenderedPageBreak/>
        <w:t>Dubbo Urban Areas Development Strategy</w:t>
      </w:r>
      <w:r w:rsidR="0090714A">
        <w:t>;</w:t>
      </w:r>
    </w:p>
    <w:p w14:paraId="15DF39BE" w14:textId="0CA3D630" w:rsidR="0049748A" w:rsidRPr="0032030D" w:rsidRDefault="0049748A" w:rsidP="0032030D">
      <w:pPr>
        <w:pStyle w:val="ListBullet"/>
      </w:pPr>
      <w:r w:rsidRPr="0032030D">
        <w:t>Ministerial Directions</w:t>
      </w:r>
      <w:r w:rsidR="0090714A">
        <w:t>; and</w:t>
      </w:r>
    </w:p>
    <w:p w14:paraId="48A53E95" w14:textId="09258946" w:rsidR="0049748A" w:rsidRPr="0032030D" w:rsidRDefault="0049748A" w:rsidP="0032030D">
      <w:pPr>
        <w:pStyle w:val="ListBullet"/>
      </w:pPr>
      <w:r w:rsidRPr="0032030D">
        <w:t>State Environmental Planning Policies</w:t>
      </w:r>
    </w:p>
    <w:p w14:paraId="559B7DC8" w14:textId="3BEE29A4" w:rsidR="00736C66" w:rsidRPr="00932860" w:rsidRDefault="00761FC8" w:rsidP="00736C66">
      <w:pPr>
        <w:rPr>
          <w:lang w:eastAsia="en-AU"/>
        </w:rPr>
      </w:pPr>
      <w:r>
        <w:rPr>
          <w:lang w:eastAsia="en-AU"/>
        </w:rPr>
        <w:t>The assessment indicates the proposal has strategic merit and should be submitted to the NSW Department of Planning, Housing and Infrastructure for a Gateway Determination.</w:t>
      </w:r>
    </w:p>
    <w:p w14:paraId="3CAE558E" w14:textId="77777777" w:rsidR="00741356" w:rsidRPr="00741356" w:rsidRDefault="00741356" w:rsidP="0032030D">
      <w:pPr>
        <w:pStyle w:val="Heading2"/>
        <w:numPr>
          <w:ilvl w:val="0"/>
          <w:numId w:val="0"/>
        </w:numPr>
      </w:pPr>
      <w:bookmarkStart w:id="10" w:name="_Toc178686867"/>
      <w:r w:rsidRPr="00741356">
        <w:t>Section A – Need for the Planning Proposal</w:t>
      </w:r>
      <w:bookmarkEnd w:id="10"/>
    </w:p>
    <w:tbl>
      <w:tblPr>
        <w:tblStyle w:val="TableGrid1"/>
        <w:tblW w:w="9535" w:type="dxa"/>
        <w:tblLook w:val="04A0" w:firstRow="1" w:lastRow="0" w:firstColumn="1" w:lastColumn="0" w:noHBand="0" w:noVBand="1"/>
      </w:tblPr>
      <w:tblGrid>
        <w:gridCol w:w="2830"/>
        <w:gridCol w:w="6705"/>
      </w:tblGrid>
      <w:tr w:rsidR="00741356" w:rsidRPr="00741356" w14:paraId="7DABE0A1" w14:textId="77777777" w:rsidTr="008C36FD">
        <w:trPr>
          <w:tblHeader/>
        </w:trPr>
        <w:tc>
          <w:tcPr>
            <w:tcW w:w="2830" w:type="dxa"/>
          </w:tcPr>
          <w:p w14:paraId="071509D9" w14:textId="77777777" w:rsidR="00741356" w:rsidRPr="00741356" w:rsidRDefault="00741356" w:rsidP="00741356">
            <w:pPr>
              <w:spacing w:after="200"/>
              <w:jc w:val="both"/>
              <w:rPr>
                <w:rFonts w:ascii="Calibri" w:hAnsi="Calibri" w:cs="Times New Roman"/>
                <w:b/>
                <w14:ligatures w14:val="none"/>
              </w:rPr>
            </w:pPr>
            <w:r w:rsidRPr="00741356">
              <w:rPr>
                <w:rFonts w:ascii="Calibri" w:hAnsi="Calibri" w:cs="Times New Roman"/>
                <w:b/>
                <w14:ligatures w14:val="none"/>
              </w:rPr>
              <w:t>Question</w:t>
            </w:r>
          </w:p>
        </w:tc>
        <w:tc>
          <w:tcPr>
            <w:tcW w:w="6705" w:type="dxa"/>
          </w:tcPr>
          <w:p w14:paraId="4D277477" w14:textId="77777777" w:rsidR="00741356" w:rsidRPr="00741356" w:rsidRDefault="00741356" w:rsidP="00950B2D">
            <w:pPr>
              <w:spacing w:after="200"/>
              <w:jc w:val="both"/>
              <w:rPr>
                <w:rFonts w:ascii="Calibri" w:hAnsi="Calibri" w:cs="Times New Roman"/>
                <w:b/>
                <w14:ligatures w14:val="none"/>
              </w:rPr>
            </w:pPr>
            <w:r w:rsidRPr="00741356">
              <w:rPr>
                <w:rFonts w:ascii="Calibri" w:hAnsi="Calibri" w:cs="Times New Roman"/>
                <w:b/>
                <w14:ligatures w14:val="none"/>
              </w:rPr>
              <w:t xml:space="preserve">Considerations </w:t>
            </w:r>
          </w:p>
        </w:tc>
      </w:tr>
      <w:tr w:rsidR="00741356" w:rsidRPr="00741356" w14:paraId="2C3BFF86" w14:textId="77777777" w:rsidTr="008C36FD">
        <w:tc>
          <w:tcPr>
            <w:tcW w:w="2830" w:type="dxa"/>
          </w:tcPr>
          <w:p w14:paraId="45D573CE"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Is the planning proposal a result of an endorsed LSPS, strategic study or report?</w:t>
            </w:r>
          </w:p>
        </w:tc>
        <w:tc>
          <w:tcPr>
            <w:tcW w:w="6705" w:type="dxa"/>
          </w:tcPr>
          <w:p w14:paraId="34C53C85" w14:textId="77777777" w:rsidR="00D80E45" w:rsidRDefault="00D80E45" w:rsidP="00950B2D">
            <w:pPr>
              <w:spacing w:after="200"/>
              <w:jc w:val="both"/>
              <w:rPr>
                <w:rFonts w:ascii="Calibri" w:hAnsi="Calibri" w:cs="Times New Roman"/>
                <w14:ligatures w14:val="none"/>
              </w:rPr>
            </w:pPr>
            <w:r>
              <w:rPr>
                <w:rFonts w:ascii="Calibri" w:hAnsi="Calibri" w:cs="Times New Roman"/>
                <w14:ligatures w14:val="none"/>
              </w:rPr>
              <w:t xml:space="preserve">The planning proposal is </w:t>
            </w:r>
            <w:r w:rsidR="004A3081">
              <w:rPr>
                <w:rFonts w:ascii="Calibri" w:hAnsi="Calibri" w:cs="Times New Roman"/>
                <w14:ligatures w14:val="none"/>
              </w:rPr>
              <w:t>not the result of any LSPS, strategic study or report</w:t>
            </w:r>
            <w:r w:rsidR="001D57CB">
              <w:rPr>
                <w:rFonts w:ascii="Calibri" w:hAnsi="Calibri" w:cs="Times New Roman"/>
                <w14:ligatures w14:val="none"/>
              </w:rPr>
              <w:t>.</w:t>
            </w:r>
          </w:p>
          <w:p w14:paraId="28C86E4B" w14:textId="7186D95A" w:rsidR="00E52134" w:rsidRPr="00741356" w:rsidRDefault="0090714A" w:rsidP="00950B2D">
            <w:pPr>
              <w:spacing w:after="200"/>
              <w:jc w:val="both"/>
              <w:rPr>
                <w:rFonts w:ascii="Calibri" w:hAnsi="Calibri" w:cs="Times New Roman"/>
                <w14:ligatures w14:val="none"/>
              </w:rPr>
            </w:pPr>
            <w:r>
              <w:rPr>
                <w:rFonts w:ascii="Calibri" w:hAnsi="Calibri" w:cs="Times New Roman"/>
                <w14:ligatures w14:val="none"/>
              </w:rPr>
              <w:t>Council’s</w:t>
            </w:r>
            <w:r w:rsidR="00E52134">
              <w:rPr>
                <w:rFonts w:ascii="Calibri" w:hAnsi="Calibri" w:cs="Times New Roman"/>
                <w14:ligatures w14:val="none"/>
              </w:rPr>
              <w:t xml:space="preserve"> Short-term Accommodation </w:t>
            </w:r>
            <w:r w:rsidR="00D1557C">
              <w:rPr>
                <w:rFonts w:ascii="Calibri" w:hAnsi="Calibri" w:cs="Times New Roman"/>
                <w14:ligatures w14:val="none"/>
              </w:rPr>
              <w:t>Study,</w:t>
            </w:r>
            <w:r w:rsidR="00E52134">
              <w:rPr>
                <w:rFonts w:ascii="Calibri" w:hAnsi="Calibri" w:cs="Times New Roman"/>
                <w14:ligatures w14:val="none"/>
              </w:rPr>
              <w:t xml:space="preserve"> </w:t>
            </w:r>
            <w:r>
              <w:rPr>
                <w:rFonts w:ascii="Calibri" w:hAnsi="Calibri" w:cs="Times New Roman"/>
                <w14:ligatures w14:val="none"/>
              </w:rPr>
              <w:t xml:space="preserve">which was </w:t>
            </w:r>
            <w:r w:rsidR="00E52134">
              <w:rPr>
                <w:rFonts w:ascii="Calibri" w:hAnsi="Calibri" w:cs="Times New Roman"/>
                <w14:ligatures w14:val="none"/>
              </w:rPr>
              <w:t>presented to Council on 10 March 2023</w:t>
            </w:r>
            <w:r w:rsidR="00D1557C">
              <w:rPr>
                <w:rFonts w:ascii="Calibri" w:hAnsi="Calibri" w:cs="Times New Roman"/>
                <w14:ligatures w14:val="none"/>
              </w:rPr>
              <w:t>,</w:t>
            </w:r>
            <w:r w:rsidR="00E52134">
              <w:rPr>
                <w:rFonts w:ascii="Calibri" w:hAnsi="Calibri" w:cs="Times New Roman"/>
                <w14:ligatures w14:val="none"/>
              </w:rPr>
              <w:t xml:space="preserve"> recommended</w:t>
            </w:r>
            <w:r w:rsidR="00D1557C">
              <w:rPr>
                <w:rFonts w:ascii="Calibri" w:hAnsi="Calibri" w:cs="Times New Roman"/>
                <w14:ligatures w14:val="none"/>
              </w:rPr>
              <w:t xml:space="preserve"> ‘investigating incentives for the development of shop top housing and residential flat buildings’</w:t>
            </w:r>
            <w:r>
              <w:rPr>
                <w:rFonts w:ascii="Calibri" w:hAnsi="Calibri" w:cs="Times New Roman"/>
                <w14:ligatures w14:val="none"/>
              </w:rPr>
              <w:t xml:space="preserve">. </w:t>
            </w:r>
          </w:p>
        </w:tc>
      </w:tr>
      <w:tr w:rsidR="00741356" w:rsidRPr="00741356" w14:paraId="74A691DE" w14:textId="77777777" w:rsidTr="008C36FD">
        <w:tc>
          <w:tcPr>
            <w:tcW w:w="2830" w:type="dxa"/>
          </w:tcPr>
          <w:p w14:paraId="14C68E13"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Is the planning proposal the best means of achieving the objectives or intended outcomes, or is there a better way?</w:t>
            </w:r>
          </w:p>
        </w:tc>
        <w:tc>
          <w:tcPr>
            <w:tcW w:w="6705" w:type="dxa"/>
          </w:tcPr>
          <w:p w14:paraId="19BFF855" w14:textId="70EDFEF6" w:rsidR="00741356" w:rsidRPr="00741356" w:rsidRDefault="00115BD0" w:rsidP="00950B2D">
            <w:pPr>
              <w:spacing w:after="200"/>
              <w:jc w:val="both"/>
              <w:rPr>
                <w:rFonts w:ascii="Calibri" w:hAnsi="Calibri" w:cs="Times New Roman"/>
                <w14:ligatures w14:val="none"/>
              </w:rPr>
            </w:pPr>
            <w:r>
              <w:t>A planning proposal is the best way to achieve these goals as they involve modifying development controls in the Dubbo Regional LEP 2022.</w:t>
            </w:r>
          </w:p>
        </w:tc>
      </w:tr>
    </w:tbl>
    <w:p w14:paraId="3536EC4F" w14:textId="77777777" w:rsidR="00741356" w:rsidRPr="00741356" w:rsidRDefault="00741356" w:rsidP="0032030D">
      <w:pPr>
        <w:pStyle w:val="Heading2"/>
        <w:numPr>
          <w:ilvl w:val="0"/>
          <w:numId w:val="0"/>
        </w:numPr>
      </w:pPr>
      <w:bookmarkStart w:id="11" w:name="_Toc178686868"/>
      <w:r w:rsidRPr="00741356">
        <w:t>Section B – Relationship to the Strategic Planning Framework</w:t>
      </w:r>
      <w:bookmarkEnd w:id="11"/>
    </w:p>
    <w:tbl>
      <w:tblPr>
        <w:tblStyle w:val="TableGrid1"/>
        <w:tblW w:w="9535" w:type="dxa"/>
        <w:tblLook w:val="04A0" w:firstRow="1" w:lastRow="0" w:firstColumn="1" w:lastColumn="0" w:noHBand="0" w:noVBand="1"/>
      </w:tblPr>
      <w:tblGrid>
        <w:gridCol w:w="2830"/>
        <w:gridCol w:w="6705"/>
      </w:tblGrid>
      <w:tr w:rsidR="00741356" w:rsidRPr="00741356" w14:paraId="56177FBE" w14:textId="77777777" w:rsidTr="008C36FD">
        <w:trPr>
          <w:tblHeader/>
        </w:trPr>
        <w:tc>
          <w:tcPr>
            <w:tcW w:w="2830" w:type="dxa"/>
          </w:tcPr>
          <w:p w14:paraId="17145384"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b/>
                <w14:ligatures w14:val="none"/>
              </w:rPr>
              <w:t>Question</w:t>
            </w:r>
          </w:p>
        </w:tc>
        <w:tc>
          <w:tcPr>
            <w:tcW w:w="6705" w:type="dxa"/>
          </w:tcPr>
          <w:p w14:paraId="01D4A701" w14:textId="77777777" w:rsidR="00741356" w:rsidRPr="00741356" w:rsidRDefault="00741356" w:rsidP="00950B2D">
            <w:pPr>
              <w:spacing w:after="200"/>
              <w:jc w:val="both"/>
              <w:rPr>
                <w:rFonts w:ascii="Calibri" w:hAnsi="Calibri" w:cs="Times New Roman"/>
                <w:u w:val="single"/>
                <w14:ligatures w14:val="none"/>
              </w:rPr>
            </w:pPr>
            <w:r w:rsidRPr="00741356">
              <w:rPr>
                <w:rFonts w:ascii="Calibri" w:hAnsi="Calibri" w:cs="Times New Roman"/>
                <w:b/>
                <w14:ligatures w14:val="none"/>
              </w:rPr>
              <w:t xml:space="preserve">Considerations </w:t>
            </w:r>
          </w:p>
        </w:tc>
      </w:tr>
      <w:tr w:rsidR="00741356" w:rsidRPr="00741356" w14:paraId="2CC0D6D2" w14:textId="77777777" w:rsidTr="008C36FD">
        <w:tc>
          <w:tcPr>
            <w:tcW w:w="2830" w:type="dxa"/>
          </w:tcPr>
          <w:p w14:paraId="5E8C8693"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Will the planning proposal give effect to the objectives and actions of the applicable regional or district plan or strategy (including any exhibited draft plans or strategies)?</w:t>
            </w:r>
          </w:p>
        </w:tc>
        <w:tc>
          <w:tcPr>
            <w:tcW w:w="6705" w:type="dxa"/>
          </w:tcPr>
          <w:p w14:paraId="6524E5E5" w14:textId="77777777" w:rsidR="00803EE4" w:rsidRPr="00D126E1" w:rsidRDefault="00803EE4" w:rsidP="00950B2D">
            <w:pPr>
              <w:spacing w:after="200"/>
              <w:jc w:val="both"/>
              <w:rPr>
                <w:b/>
                <w:u w:val="single"/>
              </w:rPr>
            </w:pPr>
            <w:r w:rsidRPr="00D126E1">
              <w:rPr>
                <w:b/>
                <w:u w:val="single"/>
              </w:rPr>
              <w:t>Central West and Orana Regional Plan 2041</w:t>
            </w:r>
          </w:p>
          <w:p w14:paraId="0F0F05C1" w14:textId="2BC681DD" w:rsidR="00803EE4" w:rsidRDefault="00803EE4" w:rsidP="00950B2D">
            <w:pPr>
              <w:spacing w:after="200"/>
              <w:jc w:val="both"/>
              <w:rPr>
                <w:rFonts w:ascii="Calibri" w:hAnsi="Calibri" w:cs="Times New Roman"/>
                <w14:ligatures w14:val="none"/>
              </w:rPr>
            </w:pPr>
            <w:r>
              <w:rPr>
                <w:rFonts w:ascii="Calibri" w:hAnsi="Calibri" w:cs="Times New Roman"/>
                <w14:ligatures w14:val="none"/>
              </w:rPr>
              <w:t xml:space="preserve">The planning proposal is consistent with the Central West and Orana Regional Plan 2041’s (CWORP 2041) objectives. The </w:t>
            </w:r>
            <w:r w:rsidR="00572F55">
              <w:rPr>
                <w:rFonts w:ascii="Calibri" w:hAnsi="Calibri" w:cs="Times New Roman"/>
                <w14:ligatures w14:val="none"/>
              </w:rPr>
              <w:t>relevant</w:t>
            </w:r>
            <w:r>
              <w:rPr>
                <w:rFonts w:ascii="Calibri" w:hAnsi="Calibri" w:cs="Times New Roman"/>
                <w14:ligatures w14:val="none"/>
              </w:rPr>
              <w:t xml:space="preserve"> </w:t>
            </w:r>
            <w:r w:rsidR="00572F55">
              <w:rPr>
                <w:rFonts w:ascii="Calibri" w:hAnsi="Calibri" w:cs="Times New Roman"/>
                <w14:ligatures w14:val="none"/>
              </w:rPr>
              <w:t>objectives</w:t>
            </w:r>
            <w:r>
              <w:rPr>
                <w:rFonts w:ascii="Calibri" w:hAnsi="Calibri" w:cs="Times New Roman"/>
                <w14:ligatures w14:val="none"/>
              </w:rPr>
              <w:t xml:space="preserve"> are:</w:t>
            </w:r>
          </w:p>
          <w:p w14:paraId="0FF89677" w14:textId="552DEC3D" w:rsidR="00944235" w:rsidRPr="002A4F9B" w:rsidRDefault="00944235" w:rsidP="00950B2D">
            <w:pPr>
              <w:pStyle w:val="ListBullet"/>
              <w:spacing w:after="200"/>
              <w:jc w:val="both"/>
            </w:pPr>
            <w:r w:rsidRPr="002A4F9B">
              <w:t>Objective 9</w:t>
            </w:r>
            <w:r w:rsidR="009F0492" w:rsidRPr="002A4F9B">
              <w:t>: Ensure site selection and design embraces and respects the region’s landscapes, character and cultural heritage</w:t>
            </w:r>
          </w:p>
          <w:p w14:paraId="044E513F" w14:textId="7783DE75" w:rsidR="00944235" w:rsidRPr="002A4F9B" w:rsidRDefault="00944235" w:rsidP="00950B2D">
            <w:pPr>
              <w:pStyle w:val="ListBullet"/>
              <w:spacing w:after="200"/>
              <w:jc w:val="both"/>
            </w:pPr>
            <w:r w:rsidRPr="002A4F9B">
              <w:t>Objective 11</w:t>
            </w:r>
            <w:r w:rsidR="009F0492" w:rsidRPr="002A4F9B">
              <w:t>: Strengthen Bathurst, Dubbo and Orange as innovative and progressive regional cities</w:t>
            </w:r>
          </w:p>
          <w:p w14:paraId="3ED28DAD" w14:textId="7849C2CD" w:rsidR="00695BBB" w:rsidRPr="002A4F9B" w:rsidRDefault="00695BBB" w:rsidP="00950B2D">
            <w:pPr>
              <w:pStyle w:val="ListBullet"/>
              <w:spacing w:after="200"/>
              <w:jc w:val="both"/>
            </w:pPr>
            <w:r w:rsidRPr="002A4F9B">
              <w:t>Objective 12</w:t>
            </w:r>
            <w:r w:rsidR="00F53BBA" w:rsidRPr="002A4F9B">
              <w:t>: Sustain a network of healthy and prosperous centres</w:t>
            </w:r>
          </w:p>
          <w:p w14:paraId="6A07DC13" w14:textId="05737B05" w:rsidR="00695BBB" w:rsidRPr="002A4F9B" w:rsidRDefault="00695BBB" w:rsidP="00950B2D">
            <w:pPr>
              <w:pStyle w:val="ListBullet"/>
              <w:spacing w:after="200"/>
              <w:jc w:val="both"/>
            </w:pPr>
            <w:r w:rsidRPr="002A4F9B">
              <w:t>Objective 13</w:t>
            </w:r>
            <w:r w:rsidR="00F53BBA" w:rsidRPr="002A4F9B">
              <w:t>: Provide well located housing to meet demand</w:t>
            </w:r>
          </w:p>
          <w:p w14:paraId="0231DAC7" w14:textId="05174888" w:rsidR="00695BBB" w:rsidRPr="002A4F9B" w:rsidRDefault="005443A5" w:rsidP="00950B2D">
            <w:pPr>
              <w:pStyle w:val="ListBullet"/>
              <w:spacing w:after="200"/>
              <w:jc w:val="both"/>
            </w:pPr>
            <w:r w:rsidRPr="002A4F9B">
              <w:t>Objective 14</w:t>
            </w:r>
            <w:r w:rsidR="00F53BBA" w:rsidRPr="002A4F9B">
              <w:t xml:space="preserve">: </w:t>
            </w:r>
            <w:r w:rsidR="000057C4" w:rsidRPr="002A4F9B">
              <w:t>Plan for diverse, affordable, resilient and inclusive housing</w:t>
            </w:r>
          </w:p>
          <w:p w14:paraId="77B5C96A" w14:textId="3425D4BA" w:rsidR="005443A5" w:rsidRPr="002A4F9B" w:rsidRDefault="005443A5" w:rsidP="00950B2D">
            <w:pPr>
              <w:pStyle w:val="ListBullet"/>
              <w:spacing w:after="200"/>
              <w:jc w:val="both"/>
            </w:pPr>
            <w:r w:rsidRPr="002A4F9B">
              <w:t>Objective 16</w:t>
            </w:r>
            <w:r w:rsidR="000057C4" w:rsidRPr="002A4F9B">
              <w:t>: Provide accommodation options for seasonal, temporary and key workers</w:t>
            </w:r>
          </w:p>
          <w:p w14:paraId="03AA0650" w14:textId="46BBCE80" w:rsidR="00572F55" w:rsidRPr="00741356" w:rsidRDefault="005C3B2D" w:rsidP="00950B2D">
            <w:pPr>
              <w:spacing w:after="200"/>
              <w:jc w:val="both"/>
              <w:rPr>
                <w:rFonts w:ascii="Calibri" w:hAnsi="Calibri" w:cs="Times New Roman"/>
                <w14:ligatures w14:val="none"/>
              </w:rPr>
            </w:pPr>
            <w:r>
              <w:rPr>
                <w:rFonts w:ascii="Calibri" w:hAnsi="Calibri" w:cs="Times New Roman"/>
                <w14:ligatures w14:val="none"/>
              </w:rPr>
              <w:t>Permitting Residential</w:t>
            </w:r>
            <w:r w:rsidR="000057C4">
              <w:rPr>
                <w:rFonts w:ascii="Calibri" w:hAnsi="Calibri" w:cs="Times New Roman"/>
                <w14:ligatures w14:val="none"/>
              </w:rPr>
              <w:t xml:space="preserve"> Accommodation in</w:t>
            </w:r>
            <w:r w:rsidR="0090714A">
              <w:rPr>
                <w:rFonts w:ascii="Calibri" w:hAnsi="Calibri" w:cs="Times New Roman"/>
                <w14:ligatures w14:val="none"/>
              </w:rPr>
              <w:t xml:space="preserve"> the</w:t>
            </w:r>
            <w:r w:rsidR="000057C4">
              <w:rPr>
                <w:rFonts w:ascii="Calibri" w:hAnsi="Calibri" w:cs="Times New Roman"/>
                <w14:ligatures w14:val="none"/>
              </w:rPr>
              <w:t xml:space="preserve"> E2 Commercial Centre zone will enhance Objectives 9, 11, 12 and 13 by promoting development in the Dubbo CBD which will ensure that it remains the heart of the Dubbo community. </w:t>
            </w:r>
            <w:r w:rsidR="002A4F9B">
              <w:rPr>
                <w:rFonts w:ascii="Calibri" w:hAnsi="Calibri" w:cs="Times New Roman"/>
                <w14:ligatures w14:val="none"/>
              </w:rPr>
              <w:t xml:space="preserve">This amendment will also enhance objectives 14 and 16 by providing more diverse housing options in Dubbo, </w:t>
            </w:r>
            <w:r w:rsidR="0090714A">
              <w:rPr>
                <w:rFonts w:ascii="Calibri" w:hAnsi="Calibri" w:cs="Times New Roman"/>
                <w14:ligatures w14:val="none"/>
              </w:rPr>
              <w:t xml:space="preserve">and help meet the demands created by </w:t>
            </w:r>
            <w:r w:rsidR="002A4F9B">
              <w:rPr>
                <w:rFonts w:ascii="Calibri" w:hAnsi="Calibri" w:cs="Times New Roman"/>
                <w14:ligatures w14:val="none"/>
              </w:rPr>
              <w:t xml:space="preserve">changing demographics of the </w:t>
            </w:r>
            <w:r w:rsidR="0090714A">
              <w:rPr>
                <w:rFonts w:ascii="Calibri" w:hAnsi="Calibri" w:cs="Times New Roman"/>
                <w14:ligatures w14:val="none"/>
              </w:rPr>
              <w:t>region.</w:t>
            </w:r>
          </w:p>
        </w:tc>
      </w:tr>
      <w:tr w:rsidR="00741356" w:rsidRPr="00741356" w14:paraId="48EA1E42" w14:textId="77777777" w:rsidTr="008C36FD">
        <w:tc>
          <w:tcPr>
            <w:tcW w:w="2830" w:type="dxa"/>
          </w:tcPr>
          <w:p w14:paraId="7CFE131F"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lastRenderedPageBreak/>
              <w:t>Is the planning proposal consistent with a council LSPS that has been endorsed by the Planning Secretary or GSC, or another endorsed local strategy or strategic plan?</w:t>
            </w:r>
          </w:p>
        </w:tc>
        <w:tc>
          <w:tcPr>
            <w:tcW w:w="6705" w:type="dxa"/>
          </w:tcPr>
          <w:p w14:paraId="53473D5D" w14:textId="77777777" w:rsidR="002A4F9B" w:rsidRDefault="002A4F9B" w:rsidP="00950B2D">
            <w:pPr>
              <w:spacing w:after="200"/>
              <w:jc w:val="both"/>
            </w:pPr>
            <w:r>
              <w:t>The planning proposal is consistent with the Planning Priorities of the Dubbo Local Strategic Planning Statement (LSPS). The relevant Planning Priorities are:</w:t>
            </w:r>
          </w:p>
          <w:p w14:paraId="58937485" w14:textId="131DB6C3" w:rsidR="00741356" w:rsidRDefault="002A4F9B" w:rsidP="00950B2D">
            <w:pPr>
              <w:pStyle w:val="ListBullet"/>
              <w:spacing w:after="200"/>
              <w:jc w:val="both"/>
              <w:rPr>
                <w:rFonts w:eastAsia="Calibri"/>
              </w:rPr>
            </w:pPr>
            <w:r>
              <w:rPr>
                <w:rFonts w:eastAsia="Calibri"/>
              </w:rPr>
              <w:t>Priority 4</w:t>
            </w:r>
            <w:r w:rsidR="00E9268E">
              <w:rPr>
                <w:rFonts w:eastAsia="Calibri"/>
              </w:rPr>
              <w:t>: Reinforce the town centres of Wellington and Dubbo</w:t>
            </w:r>
          </w:p>
          <w:p w14:paraId="5BA4409E" w14:textId="46A4C7E9" w:rsidR="002A4F9B" w:rsidRDefault="00001BDE" w:rsidP="00950B2D">
            <w:pPr>
              <w:pStyle w:val="ListBullet"/>
              <w:spacing w:after="200"/>
              <w:jc w:val="both"/>
              <w:rPr>
                <w:rFonts w:eastAsia="Calibri"/>
              </w:rPr>
            </w:pPr>
            <w:r>
              <w:rPr>
                <w:rFonts w:eastAsia="Calibri"/>
              </w:rPr>
              <w:t>Priority 9</w:t>
            </w:r>
            <w:r w:rsidR="00E9268E">
              <w:rPr>
                <w:rFonts w:eastAsia="Calibri"/>
              </w:rPr>
              <w:t>: Provide diversity and housing choice to cater for the needs of the community</w:t>
            </w:r>
          </w:p>
          <w:p w14:paraId="2EAAD94E" w14:textId="51CBCDDC" w:rsidR="00001BDE" w:rsidRDefault="00001BDE" w:rsidP="00950B2D">
            <w:pPr>
              <w:pStyle w:val="ListBullet"/>
              <w:spacing w:after="200"/>
              <w:jc w:val="both"/>
              <w:rPr>
                <w:rFonts w:eastAsia="Calibri"/>
              </w:rPr>
            </w:pPr>
            <w:r>
              <w:rPr>
                <w:rFonts w:eastAsia="Calibri"/>
              </w:rPr>
              <w:t>Priority 10</w:t>
            </w:r>
            <w:r w:rsidR="00E9268E">
              <w:rPr>
                <w:rFonts w:eastAsia="Calibri"/>
              </w:rPr>
              <w:t>: Improving the affordability of housing</w:t>
            </w:r>
          </w:p>
          <w:p w14:paraId="7AC73FDE" w14:textId="2C58DB93" w:rsidR="007367DB" w:rsidRPr="00950B2D" w:rsidRDefault="00001BDE" w:rsidP="00950B2D">
            <w:pPr>
              <w:pStyle w:val="ListBullet"/>
              <w:spacing w:after="200"/>
              <w:jc w:val="both"/>
              <w:rPr>
                <w:rFonts w:eastAsia="Calibri"/>
              </w:rPr>
            </w:pPr>
            <w:r>
              <w:rPr>
                <w:rFonts w:eastAsia="Calibri"/>
              </w:rPr>
              <w:t>Priority 12</w:t>
            </w:r>
            <w:r w:rsidR="00E9268E">
              <w:rPr>
                <w:rFonts w:eastAsia="Calibri"/>
              </w:rPr>
              <w:t>: Create sustainable and well-designed neighbourhoods</w:t>
            </w:r>
          </w:p>
        </w:tc>
      </w:tr>
      <w:tr w:rsidR="00741356" w:rsidRPr="00741356" w14:paraId="21F48399" w14:textId="77777777" w:rsidTr="008C36FD">
        <w:tc>
          <w:tcPr>
            <w:tcW w:w="2830" w:type="dxa"/>
          </w:tcPr>
          <w:p w14:paraId="1E71E312" w14:textId="77777777" w:rsidR="00741356" w:rsidRPr="0037224D" w:rsidRDefault="00741356" w:rsidP="00741356">
            <w:pPr>
              <w:spacing w:after="200"/>
              <w:jc w:val="both"/>
              <w:rPr>
                <w:rFonts w:ascii="Calibri" w:hAnsi="Calibri" w:cs="Times New Roman"/>
                <w14:ligatures w14:val="none"/>
              </w:rPr>
            </w:pPr>
            <w:r w:rsidRPr="0037224D">
              <w:rPr>
                <w:rFonts w:ascii="Calibri" w:hAnsi="Calibri" w:cs="Times New Roman"/>
                <w14:ligatures w14:val="none"/>
              </w:rPr>
              <w:t>Is the planning proposal consistent with other local government strategies?</w:t>
            </w:r>
          </w:p>
        </w:tc>
        <w:tc>
          <w:tcPr>
            <w:tcW w:w="6705" w:type="dxa"/>
          </w:tcPr>
          <w:p w14:paraId="542B64DA" w14:textId="77777777" w:rsidR="00741356" w:rsidRDefault="007A561B" w:rsidP="00950B2D">
            <w:pPr>
              <w:spacing w:after="200"/>
              <w:jc w:val="both"/>
              <w:rPr>
                <w:rFonts w:ascii="Calibri" w:hAnsi="Calibri" w:cs="Times New Roman"/>
                <w:b/>
                <w:u w:val="single"/>
                <w14:ligatures w14:val="none"/>
              </w:rPr>
            </w:pPr>
            <w:r>
              <w:rPr>
                <w:rFonts w:ascii="Calibri" w:hAnsi="Calibri" w:cs="Times New Roman"/>
                <w:b/>
                <w:u w:val="single"/>
                <w14:ligatures w14:val="none"/>
              </w:rPr>
              <w:t>Urban Areas Strategy</w:t>
            </w:r>
          </w:p>
          <w:p w14:paraId="4C5C48EA" w14:textId="4B18F984" w:rsidR="00CC5A82" w:rsidRPr="00CC5A82" w:rsidRDefault="00CC5A82" w:rsidP="00950B2D">
            <w:pPr>
              <w:spacing w:after="200"/>
              <w:jc w:val="both"/>
              <w:rPr>
                <w:rFonts w:ascii="Calibri" w:hAnsi="Calibri" w:cs="Times New Roman"/>
                <w:bCs/>
                <w14:ligatures w14:val="none"/>
              </w:rPr>
            </w:pPr>
            <w:r>
              <w:rPr>
                <w:rFonts w:ascii="Calibri" w:hAnsi="Calibri" w:cs="Times New Roman"/>
                <w:bCs/>
                <w14:ligatures w14:val="none"/>
              </w:rPr>
              <w:t xml:space="preserve">The planning proposal </w:t>
            </w:r>
            <w:r w:rsidR="00BF5FF8">
              <w:rPr>
                <w:rFonts w:ascii="Calibri" w:hAnsi="Calibri" w:cs="Times New Roman"/>
                <w:bCs/>
                <w14:ligatures w14:val="none"/>
              </w:rPr>
              <w:t>is</w:t>
            </w:r>
            <w:r>
              <w:rPr>
                <w:rFonts w:ascii="Calibri" w:hAnsi="Calibri" w:cs="Times New Roman"/>
                <w:bCs/>
                <w14:ligatures w14:val="none"/>
              </w:rPr>
              <w:t xml:space="preserve"> consistent with all aspects of the Urban Areas Strategy</w:t>
            </w:r>
            <w:r w:rsidR="00BF5FF8">
              <w:rPr>
                <w:rFonts w:ascii="Calibri" w:hAnsi="Calibri" w:cs="Times New Roman"/>
                <w:bCs/>
                <w14:ligatures w14:val="none"/>
              </w:rPr>
              <w:t>, including the Employment Lands Strategy and the Residential Lands Strategy.</w:t>
            </w:r>
          </w:p>
          <w:p w14:paraId="641C3574" w14:textId="5DA2C0A1" w:rsidR="00CC5A82" w:rsidRPr="00CC5A82" w:rsidRDefault="00CC5A82" w:rsidP="00950B2D">
            <w:pPr>
              <w:spacing w:after="200"/>
              <w:jc w:val="both"/>
              <w:rPr>
                <w:rFonts w:ascii="Calibri" w:hAnsi="Calibri" w:cs="Times New Roman"/>
                <w:bCs/>
                <w:i/>
                <w:iCs/>
                <w:u w:val="single"/>
                <w14:ligatures w14:val="none"/>
              </w:rPr>
            </w:pPr>
            <w:r w:rsidRPr="00CC5A82">
              <w:rPr>
                <w:rFonts w:ascii="Calibri" w:hAnsi="Calibri" w:cs="Times New Roman"/>
                <w:bCs/>
                <w:i/>
                <w:iCs/>
                <w:u w:val="single"/>
                <w14:ligatures w14:val="none"/>
              </w:rPr>
              <w:t>Employment Lands Strategy</w:t>
            </w:r>
          </w:p>
          <w:p w14:paraId="43B2B5E7" w14:textId="1F6793B9" w:rsidR="00D31FF8" w:rsidRDefault="007C0E4F" w:rsidP="00950B2D">
            <w:pPr>
              <w:spacing w:after="200"/>
              <w:jc w:val="both"/>
            </w:pPr>
            <w:r>
              <w:t>The p</w:t>
            </w:r>
            <w:r w:rsidRPr="00646C4F">
              <w:t xml:space="preserve">lanning </w:t>
            </w:r>
            <w:r>
              <w:t>p</w:t>
            </w:r>
            <w:r w:rsidRPr="00646C4F">
              <w:t xml:space="preserve">roposal is consistent with the overall objectives and intent of the </w:t>
            </w:r>
            <w:r>
              <w:t>Dubbo Employment Land Strategy</w:t>
            </w:r>
            <w:r w:rsidRPr="00646C4F">
              <w:t xml:space="preserve">.  </w:t>
            </w:r>
            <w:r w:rsidR="001068B6">
              <w:t>The strategy identifies the following opportunities:</w:t>
            </w:r>
          </w:p>
          <w:p w14:paraId="789D8779" w14:textId="32A2E2E1" w:rsidR="001068B6" w:rsidRDefault="001068B6" w:rsidP="00950B2D">
            <w:pPr>
              <w:pStyle w:val="ListBullet"/>
              <w:spacing w:after="200"/>
              <w:jc w:val="both"/>
            </w:pPr>
            <w:r>
              <w:t>Planning controls are reviewed to encourage urban renewal and new residential development in the CBD</w:t>
            </w:r>
          </w:p>
          <w:p w14:paraId="01DEA625" w14:textId="6C2FB1A4" w:rsidR="001068B6" w:rsidRDefault="00C37175" w:rsidP="00950B2D">
            <w:pPr>
              <w:pStyle w:val="ListBullet"/>
              <w:spacing w:after="200"/>
              <w:jc w:val="both"/>
            </w:pPr>
            <w:r>
              <w:t>Alternative forms of transport should be encouraged for access around the CBD area, including non-motorised and renewable options</w:t>
            </w:r>
          </w:p>
          <w:p w14:paraId="3DCB7821" w14:textId="074A4A3B" w:rsidR="00C37175" w:rsidRDefault="00C37175" w:rsidP="00950B2D">
            <w:pPr>
              <w:pStyle w:val="ListBullet"/>
              <w:spacing w:after="200"/>
              <w:jc w:val="both"/>
            </w:pPr>
            <w:r>
              <w:t>Consider how access and manoeuvrability for vehicles, pedestrians, cyclists and disabled can be improved throughout the precinct</w:t>
            </w:r>
          </w:p>
          <w:p w14:paraId="6B38C68A" w14:textId="03DD564B" w:rsidR="00C37175" w:rsidRDefault="00C37175" w:rsidP="00950B2D">
            <w:pPr>
              <w:pStyle w:val="ListBullet"/>
              <w:spacing w:after="200"/>
              <w:jc w:val="both"/>
            </w:pPr>
            <w:r>
              <w:t>Facilitate alternative and short-term activities (such as placemaking) that add to the vibrancy and activity in the CBD</w:t>
            </w:r>
          </w:p>
          <w:p w14:paraId="1C8D57B3" w14:textId="1F6B2732" w:rsidR="00C37175" w:rsidRDefault="00FC4F84" w:rsidP="00950B2D">
            <w:pPr>
              <w:pStyle w:val="ListBullet"/>
              <w:spacing w:after="200"/>
              <w:jc w:val="both"/>
            </w:pPr>
            <w:r>
              <w:t>Encourage through urban design guidelines, the provision of mixed use and shop top housing to increase activity</w:t>
            </w:r>
          </w:p>
          <w:p w14:paraId="00EFCBC5" w14:textId="4B328510" w:rsidR="00EB498F" w:rsidRDefault="00EB498F" w:rsidP="00950B2D">
            <w:pPr>
              <w:pStyle w:val="ListBullet"/>
              <w:spacing w:after="200"/>
              <w:jc w:val="both"/>
            </w:pPr>
            <w:r>
              <w:t>Ensure the CBD is maintained as the primary centre within the commercial centres hierarchy</w:t>
            </w:r>
          </w:p>
          <w:p w14:paraId="04EFC487" w14:textId="2986EECB" w:rsidR="00EB498F" w:rsidRDefault="00EB498F" w:rsidP="00950B2D">
            <w:pPr>
              <w:spacing w:after="200"/>
              <w:jc w:val="both"/>
            </w:pPr>
            <w:r>
              <w:t xml:space="preserve">The planning proposal will help to realise these opportunities by rejuvenating the CBD. It will also enable more residents to </w:t>
            </w:r>
            <w:r w:rsidR="00735B86">
              <w:t>use active transport to get to the CBD by providing housing within walking distance. Having a resident population in the Dubbo CBD</w:t>
            </w:r>
            <w:r w:rsidR="00972B1D">
              <w:t xml:space="preserve"> will increase activity, </w:t>
            </w:r>
            <w:r w:rsidR="00950B2D">
              <w:t xml:space="preserve">and strengthen </w:t>
            </w:r>
            <w:r w:rsidR="00972B1D">
              <w:t>the CBD</w:t>
            </w:r>
            <w:r w:rsidR="00950B2D">
              <w:t xml:space="preserve">’s role as </w:t>
            </w:r>
            <w:r w:rsidR="00972B1D">
              <w:t xml:space="preserve">the </w:t>
            </w:r>
            <w:r w:rsidR="00950B2D">
              <w:t xml:space="preserve">primary </w:t>
            </w:r>
            <w:r w:rsidR="00972B1D">
              <w:t>commercial centre.</w:t>
            </w:r>
          </w:p>
          <w:p w14:paraId="420043AF" w14:textId="3738B854" w:rsidR="00BF5FF8" w:rsidRPr="00BF5FF8" w:rsidRDefault="00BF5FF8" w:rsidP="00950B2D">
            <w:pPr>
              <w:spacing w:after="200"/>
              <w:jc w:val="both"/>
              <w:rPr>
                <w:i/>
                <w:iCs/>
                <w:u w:val="single"/>
              </w:rPr>
            </w:pPr>
            <w:r>
              <w:rPr>
                <w:i/>
                <w:iCs/>
                <w:u w:val="single"/>
              </w:rPr>
              <w:t>Residential Areas Strategy</w:t>
            </w:r>
          </w:p>
          <w:p w14:paraId="15B40F1B" w14:textId="38839A51" w:rsidR="000C7056" w:rsidRDefault="00BF5FF8" w:rsidP="00950B2D">
            <w:pPr>
              <w:spacing w:after="200"/>
              <w:jc w:val="both"/>
            </w:pPr>
            <w:r>
              <w:t>The p</w:t>
            </w:r>
            <w:r w:rsidRPr="00646C4F">
              <w:t xml:space="preserve">lanning </w:t>
            </w:r>
            <w:r>
              <w:t>p</w:t>
            </w:r>
            <w:r w:rsidRPr="00646C4F">
              <w:t>roposal is consistent with the overall objectives and intent of the Dubbo Residential Areas Development Strategy</w:t>
            </w:r>
            <w:r>
              <w:t>. The Residential Areas Strategy identifies that</w:t>
            </w:r>
            <w:r w:rsidR="000C7056">
              <w:t>:</w:t>
            </w:r>
            <w:r>
              <w:t xml:space="preserve"> </w:t>
            </w:r>
          </w:p>
          <w:p w14:paraId="3EAEAD57" w14:textId="0280506B" w:rsidR="00BF5FF8" w:rsidRDefault="000C7056" w:rsidP="00950B2D">
            <w:pPr>
              <w:pStyle w:val="ListBullet"/>
              <w:spacing w:after="200"/>
              <w:jc w:val="both"/>
            </w:pPr>
            <w:r>
              <w:t>T</w:t>
            </w:r>
            <w:r w:rsidR="00BF5FF8" w:rsidRPr="000C7056">
              <w:t>he provision of residential options in a “</w:t>
            </w:r>
            <w:r>
              <w:t>c</w:t>
            </w:r>
            <w:r w:rsidR="00BF5FF8" w:rsidRPr="000C7056">
              <w:t>ity” living environment is essential in realising the aims o</w:t>
            </w:r>
            <w:r w:rsidRPr="000C7056">
              <w:t>f strategy 6 in the Dubbo 21 Plan</w:t>
            </w:r>
          </w:p>
          <w:p w14:paraId="1B97549E" w14:textId="6029A20D" w:rsidR="000C7056" w:rsidRDefault="000C7056" w:rsidP="00950B2D">
            <w:pPr>
              <w:pStyle w:val="ListBullet"/>
              <w:spacing w:after="200"/>
              <w:jc w:val="both"/>
            </w:pPr>
            <w:r>
              <w:lastRenderedPageBreak/>
              <w:t>The “city” professional groups and those preferring minimum maintenance with maximum access to the CBD must be satisfied in their accommodation choice in the Inner Urban area</w:t>
            </w:r>
          </w:p>
          <w:p w14:paraId="41BABE72" w14:textId="22B7E511" w:rsidR="000C7056" w:rsidRPr="000C7056" w:rsidRDefault="000C7056" w:rsidP="00950B2D">
            <w:pPr>
              <w:spacing w:after="200"/>
              <w:jc w:val="both"/>
            </w:pPr>
            <w:r>
              <w:t>At the time the Residential Areas Strategy was developed, medium density housing was permitted with consent in the Dubbo CBD.</w:t>
            </w:r>
          </w:p>
          <w:p w14:paraId="3C3147F2" w14:textId="2BC3F496" w:rsidR="00D31FF8" w:rsidRPr="00950B2D" w:rsidRDefault="00BF5FF8" w:rsidP="00950B2D">
            <w:pPr>
              <w:spacing w:after="200"/>
              <w:jc w:val="both"/>
              <w:rPr>
                <w:rFonts w:ascii="Calibri" w:hAnsi="Calibri" w:cs="Times New Roman"/>
                <w:i/>
                <w:iCs/>
                <w:u w:val="single"/>
                <w14:ligatures w14:val="none"/>
              </w:rPr>
            </w:pPr>
            <w:r w:rsidRPr="00950B2D">
              <w:rPr>
                <w:rFonts w:ascii="Calibri" w:hAnsi="Calibri" w:cs="Times New Roman"/>
                <w:i/>
                <w:iCs/>
                <w:u w:val="single"/>
                <w14:ligatures w14:val="none"/>
              </w:rPr>
              <w:t>Wellington Settlement Strategy</w:t>
            </w:r>
          </w:p>
          <w:p w14:paraId="4727F9EC" w14:textId="77777777" w:rsidR="007A561B" w:rsidRDefault="003D3E72" w:rsidP="00950B2D">
            <w:pPr>
              <w:spacing w:after="200"/>
              <w:jc w:val="both"/>
              <w:rPr>
                <w:rFonts w:ascii="Calibri" w:hAnsi="Calibri" w:cs="Times New Roman"/>
                <w14:ligatures w14:val="none"/>
              </w:rPr>
            </w:pPr>
            <w:r>
              <w:rPr>
                <w:rFonts w:ascii="Calibri" w:hAnsi="Calibri" w:cs="Times New Roman"/>
                <w14:ligatures w14:val="none"/>
              </w:rPr>
              <w:t>The planning proposal is consistent with the Wellington Settlement Strategy, as there will be no changes to permissibility in th</w:t>
            </w:r>
            <w:r w:rsidR="00950B2D">
              <w:rPr>
                <w:rFonts w:ascii="Calibri" w:hAnsi="Calibri" w:cs="Times New Roman"/>
                <w14:ligatures w14:val="none"/>
              </w:rPr>
              <w:t>e</w:t>
            </w:r>
            <w:r>
              <w:rPr>
                <w:rFonts w:ascii="Calibri" w:hAnsi="Calibri" w:cs="Times New Roman"/>
                <w14:ligatures w14:val="none"/>
              </w:rPr>
              <w:t xml:space="preserve"> area.</w:t>
            </w:r>
          </w:p>
          <w:p w14:paraId="5DB4E14B" w14:textId="15BAF8FA" w:rsidR="00950B2D" w:rsidRPr="00950B2D" w:rsidRDefault="00950B2D" w:rsidP="00950B2D">
            <w:pPr>
              <w:spacing w:after="200"/>
              <w:jc w:val="both"/>
              <w:rPr>
                <w:rFonts w:ascii="Calibri" w:hAnsi="Calibri" w:cs="Times New Roman"/>
                <w:bCs/>
                <w:i/>
                <w:iCs/>
                <w:u w:val="single"/>
                <w14:ligatures w14:val="none"/>
              </w:rPr>
            </w:pPr>
            <w:r w:rsidRPr="00950B2D">
              <w:rPr>
                <w:rFonts w:ascii="Calibri" w:hAnsi="Calibri" w:cs="Times New Roman"/>
                <w:bCs/>
                <w:i/>
                <w:iCs/>
                <w:u w:val="single"/>
                <w14:ligatures w14:val="none"/>
              </w:rPr>
              <w:t>CBD Precincts Plan</w:t>
            </w:r>
          </w:p>
          <w:p w14:paraId="2BC23884" w14:textId="77777777" w:rsidR="00950B2D" w:rsidRDefault="00950B2D" w:rsidP="00950B2D">
            <w:pPr>
              <w:spacing w:after="200"/>
              <w:jc w:val="both"/>
              <w:rPr>
                <w:rFonts w:ascii="Calibri" w:hAnsi="Calibri" w:cs="Times New Roman"/>
                <w:bCs/>
                <w14:ligatures w14:val="none"/>
              </w:rPr>
            </w:pPr>
            <w:r>
              <w:rPr>
                <w:rFonts w:ascii="Calibri" w:hAnsi="Calibri" w:cs="Times New Roman"/>
                <w:bCs/>
                <w14:ligatures w14:val="none"/>
              </w:rPr>
              <w:t xml:space="preserve">The planning proposal is consistent with the community priorities of the CBD Precincts Plan to have City Centre Activation, and to provide opportunities for Growth and Development. </w:t>
            </w:r>
          </w:p>
          <w:p w14:paraId="347C5C7A" w14:textId="54FEDF0B" w:rsidR="00950B2D" w:rsidRPr="007A561B" w:rsidRDefault="00950B2D" w:rsidP="00950B2D">
            <w:pPr>
              <w:spacing w:after="200"/>
              <w:jc w:val="both"/>
              <w:rPr>
                <w:rFonts w:ascii="Calibri" w:hAnsi="Calibri" w:cs="Times New Roman"/>
                <w14:ligatures w14:val="none"/>
              </w:rPr>
            </w:pPr>
            <w:r>
              <w:rPr>
                <w:rFonts w:ascii="Calibri" w:hAnsi="Calibri" w:cs="Times New Roman"/>
                <w:bCs/>
                <w14:ligatures w14:val="none"/>
              </w:rPr>
              <w:t>Providing residential accommodation in the Dubbo CBD will create after hours activation opportunities. It will also create opportunities for development in the CBD, and will provide local businesses with a larger customer base.</w:t>
            </w:r>
          </w:p>
        </w:tc>
      </w:tr>
      <w:tr w:rsidR="00BE7E4B" w:rsidRPr="00741356" w14:paraId="7CBFBFBA" w14:textId="77777777" w:rsidTr="008C36FD">
        <w:tc>
          <w:tcPr>
            <w:tcW w:w="2830" w:type="dxa"/>
          </w:tcPr>
          <w:p w14:paraId="31F573AE" w14:textId="58DE3A6F" w:rsidR="00BE7E4B" w:rsidRPr="0037224D" w:rsidRDefault="0037224D" w:rsidP="00741356">
            <w:pPr>
              <w:spacing w:after="200"/>
              <w:jc w:val="both"/>
              <w:rPr>
                <w:rFonts w:ascii="Calibri" w:hAnsi="Calibri" w:cs="Times New Roman"/>
                <w14:ligatures w14:val="none"/>
              </w:rPr>
            </w:pPr>
            <w:r w:rsidRPr="0037224D">
              <w:rPr>
                <w:rFonts w:ascii="Calibri" w:hAnsi="Calibri" w:cs="Times New Roman"/>
                <w14:ligatures w14:val="none"/>
              </w:rPr>
              <w:lastRenderedPageBreak/>
              <w:t>Dubbo Regional Local Environmental Plan 2022</w:t>
            </w:r>
          </w:p>
        </w:tc>
        <w:tc>
          <w:tcPr>
            <w:tcW w:w="6705" w:type="dxa"/>
          </w:tcPr>
          <w:p w14:paraId="27BD5E95" w14:textId="0476FE93" w:rsidR="00714A15" w:rsidRDefault="00FD61A5" w:rsidP="00950B2D">
            <w:pPr>
              <w:spacing w:after="200"/>
              <w:jc w:val="both"/>
              <w:rPr>
                <w:rFonts w:ascii="Calibri" w:hAnsi="Calibri" w:cs="Times New Roman"/>
                <w:bCs/>
                <w14:ligatures w14:val="none"/>
              </w:rPr>
            </w:pPr>
            <w:r>
              <w:rPr>
                <w:rFonts w:ascii="Calibri" w:hAnsi="Calibri" w:cs="Times New Roman"/>
                <w:bCs/>
                <w14:ligatures w14:val="none"/>
              </w:rPr>
              <w:t>The planning proposal align</w:t>
            </w:r>
            <w:r w:rsidR="00950B2D">
              <w:rPr>
                <w:rFonts w:ascii="Calibri" w:hAnsi="Calibri" w:cs="Times New Roman"/>
                <w:bCs/>
                <w14:ligatures w14:val="none"/>
              </w:rPr>
              <w:t>s</w:t>
            </w:r>
            <w:r>
              <w:rPr>
                <w:rFonts w:ascii="Calibri" w:hAnsi="Calibri" w:cs="Times New Roman"/>
                <w:bCs/>
                <w14:ligatures w14:val="none"/>
              </w:rPr>
              <w:t xml:space="preserve"> with the </w:t>
            </w:r>
            <w:r w:rsidR="00950B2D">
              <w:rPr>
                <w:rFonts w:ascii="Calibri" w:hAnsi="Calibri" w:cs="Times New Roman"/>
                <w:bCs/>
                <w14:ligatures w14:val="none"/>
              </w:rPr>
              <w:t xml:space="preserve">following </w:t>
            </w:r>
            <w:r w:rsidR="001701F0">
              <w:rPr>
                <w:rFonts w:ascii="Calibri" w:hAnsi="Calibri" w:cs="Times New Roman"/>
                <w:bCs/>
                <w14:ligatures w14:val="none"/>
              </w:rPr>
              <w:t>objectives</w:t>
            </w:r>
            <w:r>
              <w:rPr>
                <w:rFonts w:ascii="Calibri" w:hAnsi="Calibri" w:cs="Times New Roman"/>
                <w:bCs/>
                <w14:ligatures w14:val="none"/>
              </w:rPr>
              <w:t xml:space="preserve"> of the E2 </w:t>
            </w:r>
            <w:r w:rsidR="001701F0">
              <w:rPr>
                <w:rFonts w:ascii="Calibri" w:hAnsi="Calibri" w:cs="Times New Roman"/>
                <w:bCs/>
                <w14:ligatures w14:val="none"/>
              </w:rPr>
              <w:t>Commercial</w:t>
            </w:r>
            <w:r>
              <w:rPr>
                <w:rFonts w:ascii="Calibri" w:hAnsi="Calibri" w:cs="Times New Roman"/>
                <w:bCs/>
                <w14:ligatures w14:val="none"/>
              </w:rPr>
              <w:t xml:space="preserve"> Centre zone</w:t>
            </w:r>
            <w:r w:rsidR="00714A15">
              <w:rPr>
                <w:rFonts w:ascii="Calibri" w:hAnsi="Calibri" w:cs="Times New Roman"/>
                <w:bCs/>
                <w14:ligatures w14:val="none"/>
              </w:rPr>
              <w:t>:</w:t>
            </w:r>
          </w:p>
          <w:p w14:paraId="1594942A" w14:textId="77777777" w:rsidR="00714A15" w:rsidRPr="00714A15" w:rsidRDefault="00714A15" w:rsidP="00950B2D">
            <w:pPr>
              <w:pStyle w:val="ListBullet"/>
              <w:spacing w:after="200"/>
              <w:jc w:val="both"/>
            </w:pPr>
            <w:r w:rsidRPr="00714A15">
              <w:t>Enable residential development only if it is consistent with Council’s strategic planning for residential development in the area</w:t>
            </w:r>
          </w:p>
          <w:p w14:paraId="0004DB17" w14:textId="77777777" w:rsidR="00714A15" w:rsidRPr="00714A15" w:rsidRDefault="00714A15" w:rsidP="00950B2D">
            <w:pPr>
              <w:pStyle w:val="ListBullet"/>
              <w:spacing w:after="200"/>
              <w:jc w:val="both"/>
            </w:pPr>
            <w:r w:rsidRPr="00714A15">
              <w:t>High level of accessibility and amenity, particularly for pedestrians</w:t>
            </w:r>
          </w:p>
          <w:p w14:paraId="04B324E3" w14:textId="60592994" w:rsidR="00714A15" w:rsidRDefault="00714A15" w:rsidP="00950B2D">
            <w:pPr>
              <w:pStyle w:val="ListBullet"/>
              <w:spacing w:after="200"/>
              <w:jc w:val="both"/>
            </w:pPr>
            <w:r w:rsidRPr="00714A15">
              <w:t xml:space="preserve">To ensure that new development provides diverse and active street frontages to attract pedestrian traffic and contribute to vibrant, diverse and functional streets and public spaces </w:t>
            </w:r>
          </w:p>
          <w:p w14:paraId="07C2E5AB" w14:textId="7C9A9B0D" w:rsidR="00714A15" w:rsidRDefault="001701F0" w:rsidP="00950B2D">
            <w:pPr>
              <w:spacing w:after="200"/>
              <w:jc w:val="both"/>
              <w:rPr>
                <w:rFonts w:ascii="Calibri" w:hAnsi="Calibri" w:cs="Times New Roman"/>
                <w:bCs/>
                <w14:ligatures w14:val="none"/>
              </w:rPr>
            </w:pPr>
            <w:r>
              <w:rPr>
                <w:rFonts w:ascii="Calibri" w:hAnsi="Calibri" w:cs="Times New Roman"/>
                <w:bCs/>
                <w14:ligatures w14:val="none"/>
              </w:rPr>
              <w:t xml:space="preserve">Permitting residential development </w:t>
            </w:r>
            <w:r w:rsidR="0094718B">
              <w:rPr>
                <w:rFonts w:ascii="Calibri" w:hAnsi="Calibri" w:cs="Times New Roman"/>
                <w:bCs/>
                <w14:ligatures w14:val="none"/>
              </w:rPr>
              <w:t>is consistent with Council’s strategic objectives to drive urban renewal</w:t>
            </w:r>
            <w:r w:rsidR="00714A15">
              <w:rPr>
                <w:rFonts w:ascii="Calibri" w:hAnsi="Calibri" w:cs="Times New Roman"/>
                <w:bCs/>
                <w14:ligatures w14:val="none"/>
              </w:rPr>
              <w:t xml:space="preserve"> in the Dubbo CBD, as well as to provide more housing diversity.</w:t>
            </w:r>
          </w:p>
          <w:p w14:paraId="0B1703AD" w14:textId="5EED33E7" w:rsidR="00FD61A5" w:rsidRDefault="00714A15" w:rsidP="00950B2D">
            <w:pPr>
              <w:spacing w:after="200"/>
              <w:jc w:val="both"/>
              <w:rPr>
                <w:rFonts w:ascii="Calibri" w:hAnsi="Calibri" w:cs="Times New Roman"/>
                <w:bCs/>
                <w14:ligatures w14:val="none"/>
              </w:rPr>
            </w:pPr>
            <w:r>
              <w:rPr>
                <w:rFonts w:ascii="Calibri" w:hAnsi="Calibri" w:cs="Times New Roman"/>
                <w:bCs/>
                <w14:ligatures w14:val="none"/>
              </w:rPr>
              <w:t>Residential accommodation in the Dubbo CBD will also improve the accessibility of the town centre, particularly for pedestrians, by giving more people the option to walk to the shops. This will also add to the diverse and vibrant public spaces in the CBD by increasing pedestrian traffic in the CBD, which will provide an economic incentive for further commercial development</w:t>
            </w:r>
            <w:r w:rsidR="00F22B28">
              <w:rPr>
                <w:rFonts w:ascii="Calibri" w:hAnsi="Calibri" w:cs="Times New Roman"/>
                <w:bCs/>
                <w14:ligatures w14:val="none"/>
              </w:rPr>
              <w:t>.</w:t>
            </w:r>
          </w:p>
          <w:p w14:paraId="3063B912" w14:textId="61173F5C" w:rsidR="007555AC" w:rsidRPr="00C72773" w:rsidRDefault="00FD61A5" w:rsidP="00950B2D">
            <w:pPr>
              <w:spacing w:after="200"/>
              <w:jc w:val="both"/>
              <w:rPr>
                <w:rFonts w:ascii="Calibri" w:hAnsi="Calibri" w:cs="Times New Roman"/>
                <w:bCs/>
                <w14:ligatures w14:val="none"/>
              </w:rPr>
            </w:pPr>
            <w:r>
              <w:rPr>
                <w:rFonts w:ascii="Calibri" w:hAnsi="Calibri" w:cs="Times New Roman"/>
                <w:bCs/>
                <w14:ligatures w14:val="none"/>
              </w:rPr>
              <w:t>The E2 Commercial Centre zone will still differ from the MU1 Mixed Use zone</w:t>
            </w:r>
            <w:r w:rsidR="007555AC">
              <w:rPr>
                <w:rFonts w:ascii="Calibri" w:hAnsi="Calibri" w:cs="Times New Roman"/>
                <w:bCs/>
                <w14:ligatures w14:val="none"/>
              </w:rPr>
              <w:t xml:space="preserve">. The objectives of the MU1 zone are about creating a transition from the Dubbo CBD to the surrounding suburbs, whilst the E2 zone’s objectives are designed to create a central hub for Dubbo. </w:t>
            </w:r>
          </w:p>
        </w:tc>
      </w:tr>
      <w:tr w:rsidR="004B06C0" w:rsidRPr="00741356" w14:paraId="49383E24" w14:textId="77777777" w:rsidTr="00950B2D">
        <w:trPr>
          <w:cantSplit/>
        </w:trPr>
        <w:tc>
          <w:tcPr>
            <w:tcW w:w="2830" w:type="dxa"/>
          </w:tcPr>
          <w:p w14:paraId="3C693ECD" w14:textId="77777777" w:rsidR="004B06C0" w:rsidRPr="00741356" w:rsidRDefault="004B06C0" w:rsidP="004B06C0">
            <w:pPr>
              <w:spacing w:after="200"/>
              <w:jc w:val="both"/>
              <w:rPr>
                <w:rFonts w:ascii="Calibri" w:hAnsi="Calibri" w:cs="Times New Roman"/>
                <w14:ligatures w14:val="none"/>
              </w:rPr>
            </w:pPr>
            <w:r w:rsidRPr="00741356">
              <w:rPr>
                <w:rFonts w:ascii="Calibri" w:hAnsi="Calibri" w:cs="Times New Roman"/>
                <w14:ligatures w14:val="none"/>
              </w:rPr>
              <w:t>Is the planning proposal consistent with any other applicable State and regional studies or strategies?</w:t>
            </w:r>
          </w:p>
        </w:tc>
        <w:tc>
          <w:tcPr>
            <w:tcW w:w="6705" w:type="dxa"/>
          </w:tcPr>
          <w:p w14:paraId="0AB29B2E" w14:textId="77777777" w:rsidR="004B06C0" w:rsidRPr="00D126E1" w:rsidRDefault="004B06C0" w:rsidP="00950B2D">
            <w:pPr>
              <w:spacing w:after="200"/>
              <w:jc w:val="both"/>
              <w:rPr>
                <w:b/>
                <w:u w:val="single"/>
              </w:rPr>
            </w:pPr>
            <w:r>
              <w:rPr>
                <w:b/>
                <w:u w:val="single"/>
              </w:rPr>
              <w:t>Other State or Regional Strategies</w:t>
            </w:r>
          </w:p>
          <w:p w14:paraId="55C6DDCF" w14:textId="00F7F042" w:rsidR="004B06C0" w:rsidRPr="00741356" w:rsidRDefault="004B06C0" w:rsidP="00950B2D">
            <w:pPr>
              <w:spacing w:after="200"/>
              <w:jc w:val="both"/>
              <w:rPr>
                <w:rFonts w:ascii="Calibri" w:hAnsi="Calibri" w:cs="Times New Roman"/>
                <w14:ligatures w14:val="none"/>
              </w:rPr>
            </w:pPr>
            <w:r>
              <w:t>There are no other relevant State or regional studies or strategies.</w:t>
            </w:r>
          </w:p>
        </w:tc>
      </w:tr>
      <w:tr w:rsidR="004B06C0" w:rsidRPr="00741356" w14:paraId="514320BE" w14:textId="77777777" w:rsidTr="008C36FD">
        <w:tc>
          <w:tcPr>
            <w:tcW w:w="2830" w:type="dxa"/>
          </w:tcPr>
          <w:p w14:paraId="0DB4D328" w14:textId="77777777" w:rsidR="004B06C0" w:rsidRPr="00741356" w:rsidRDefault="004B06C0" w:rsidP="004B06C0">
            <w:pPr>
              <w:spacing w:after="200"/>
              <w:jc w:val="both"/>
              <w:rPr>
                <w:rFonts w:ascii="Calibri" w:hAnsi="Calibri" w:cs="Times New Roman"/>
                <w14:ligatures w14:val="none"/>
              </w:rPr>
            </w:pPr>
            <w:r w:rsidRPr="00741356">
              <w:rPr>
                <w:rFonts w:ascii="Calibri" w:hAnsi="Calibri" w:cs="Times New Roman"/>
                <w14:ligatures w14:val="none"/>
              </w:rPr>
              <w:lastRenderedPageBreak/>
              <w:t>Is the planning proposal consistent with applicable SEPPs?</w:t>
            </w:r>
          </w:p>
        </w:tc>
        <w:tc>
          <w:tcPr>
            <w:tcW w:w="6705" w:type="dxa"/>
          </w:tcPr>
          <w:p w14:paraId="52FACD7D" w14:textId="0954A492" w:rsidR="00950B2D" w:rsidRPr="00950B2D" w:rsidRDefault="00950B2D" w:rsidP="00950B2D">
            <w:pPr>
              <w:spacing w:after="200"/>
              <w:jc w:val="both"/>
              <w:rPr>
                <w:rFonts w:ascii="Calibri" w:hAnsi="Calibri" w:cs="Times New Roman"/>
                <w14:ligatures w14:val="none"/>
              </w:rPr>
            </w:pPr>
            <w:r w:rsidRPr="00950B2D">
              <w:rPr>
                <w:rFonts w:ascii="Calibri" w:hAnsi="Calibri" w:cs="Times New Roman"/>
                <w14:ligatures w14:val="none"/>
              </w:rPr>
              <w:t>The planning proposal is consistent with the following SEPPs:</w:t>
            </w:r>
          </w:p>
          <w:p w14:paraId="5521E273" w14:textId="53E6A954" w:rsidR="004B06C0" w:rsidRDefault="004B06C0" w:rsidP="00950B2D">
            <w:pPr>
              <w:pStyle w:val="ListParagraph"/>
              <w:numPr>
                <w:ilvl w:val="0"/>
                <w:numId w:val="9"/>
              </w:numPr>
              <w:spacing w:after="200"/>
              <w:jc w:val="both"/>
              <w:rPr>
                <w:rFonts w:ascii="Calibri" w:eastAsia="Calibri" w:hAnsi="Calibri" w:cs="Times New Roman"/>
                <w14:ligatures w14:val="none"/>
              </w:rPr>
            </w:pPr>
            <w:r>
              <w:rPr>
                <w:rFonts w:ascii="Calibri" w:eastAsia="Calibri" w:hAnsi="Calibri" w:cs="Times New Roman"/>
                <w14:ligatures w14:val="none"/>
              </w:rPr>
              <w:t>Housing</w:t>
            </w:r>
          </w:p>
          <w:p w14:paraId="7B38E8AD" w14:textId="433EAD54" w:rsidR="00887396" w:rsidRPr="004B06C0" w:rsidRDefault="00887396" w:rsidP="00950B2D">
            <w:pPr>
              <w:pStyle w:val="ListParagraph"/>
              <w:numPr>
                <w:ilvl w:val="0"/>
                <w:numId w:val="9"/>
              </w:numPr>
              <w:spacing w:after="200"/>
              <w:jc w:val="both"/>
              <w:rPr>
                <w:rFonts w:ascii="Calibri" w:eastAsia="Calibri" w:hAnsi="Calibri" w:cs="Times New Roman"/>
                <w14:ligatures w14:val="none"/>
              </w:rPr>
            </w:pPr>
            <w:r>
              <w:rPr>
                <w:rFonts w:ascii="Calibri" w:eastAsia="Calibri" w:hAnsi="Calibri" w:cs="Times New Roman"/>
                <w14:ligatures w14:val="none"/>
              </w:rPr>
              <w:t>Transport and Infrastructure</w:t>
            </w:r>
          </w:p>
        </w:tc>
      </w:tr>
      <w:tr w:rsidR="004B06C0" w:rsidRPr="00741356" w14:paraId="2C72C106" w14:textId="77777777" w:rsidTr="008C36FD">
        <w:tc>
          <w:tcPr>
            <w:tcW w:w="2830" w:type="dxa"/>
          </w:tcPr>
          <w:p w14:paraId="174C0872" w14:textId="77777777" w:rsidR="004B06C0" w:rsidRPr="00741356" w:rsidRDefault="004B06C0" w:rsidP="004B06C0">
            <w:pPr>
              <w:spacing w:after="200"/>
              <w:jc w:val="both"/>
              <w:rPr>
                <w:rFonts w:ascii="Calibri" w:hAnsi="Calibri" w:cs="Times New Roman"/>
                <w14:ligatures w14:val="none"/>
              </w:rPr>
            </w:pPr>
            <w:r w:rsidRPr="00741356">
              <w:rPr>
                <w:rFonts w:ascii="Calibri" w:hAnsi="Calibri" w:cs="Times New Roman"/>
                <w14:ligatures w14:val="none"/>
              </w:rPr>
              <w:t>Is the planning proposal consistent with applicable Ministerial Directions (section 9.1 Directions)?</w:t>
            </w:r>
          </w:p>
        </w:tc>
        <w:tc>
          <w:tcPr>
            <w:tcW w:w="6705" w:type="dxa"/>
          </w:tcPr>
          <w:p w14:paraId="63E0B467" w14:textId="77777777" w:rsidR="004B06C0" w:rsidRDefault="00742278" w:rsidP="00950B2D">
            <w:pPr>
              <w:spacing w:after="200"/>
              <w:jc w:val="both"/>
              <w:rPr>
                <w:rFonts w:ascii="Calibri" w:hAnsi="Calibri" w:cs="Times New Roman"/>
                <w14:ligatures w14:val="none"/>
              </w:rPr>
            </w:pPr>
            <w:r>
              <w:rPr>
                <w:rFonts w:ascii="Calibri" w:hAnsi="Calibri" w:cs="Times New Roman"/>
                <w14:ligatures w14:val="none"/>
              </w:rPr>
              <w:t>The planning proposal is generally consistent under the following Ministerial Directions:</w:t>
            </w:r>
          </w:p>
          <w:p w14:paraId="7D520107" w14:textId="3FAB4472" w:rsidR="00742278" w:rsidRPr="00FA27D3" w:rsidRDefault="00FA27D3" w:rsidP="00950B2D">
            <w:pPr>
              <w:pStyle w:val="ListParagraph"/>
              <w:numPr>
                <w:ilvl w:val="0"/>
                <w:numId w:val="13"/>
              </w:numPr>
              <w:spacing w:after="200"/>
              <w:jc w:val="both"/>
              <w:rPr>
                <w:rFonts w:ascii="Calibri" w:hAnsi="Calibri" w:cs="Times New Roman"/>
                <w14:ligatures w14:val="none"/>
              </w:rPr>
            </w:pPr>
            <w:r>
              <w:rPr>
                <w:rFonts w:ascii="Calibri" w:hAnsi="Calibri" w:cs="Times New Roman"/>
                <w14:ligatures w14:val="none"/>
              </w:rPr>
              <w:t xml:space="preserve">1.1 </w:t>
            </w:r>
            <w:r w:rsidR="007117F2" w:rsidRPr="00FA27D3">
              <w:rPr>
                <w:rFonts w:ascii="Calibri" w:hAnsi="Calibri" w:cs="Times New Roman"/>
                <w14:ligatures w14:val="none"/>
              </w:rPr>
              <w:t>Implementation of Regional Plans</w:t>
            </w:r>
          </w:p>
          <w:p w14:paraId="7034000E" w14:textId="65726E13" w:rsidR="007117F2" w:rsidRPr="00FA27D3" w:rsidRDefault="009464D0" w:rsidP="00950B2D">
            <w:pPr>
              <w:pStyle w:val="ListParagraph"/>
              <w:numPr>
                <w:ilvl w:val="0"/>
                <w:numId w:val="12"/>
              </w:numPr>
              <w:spacing w:after="200"/>
              <w:jc w:val="both"/>
              <w:rPr>
                <w:rFonts w:ascii="Calibri" w:hAnsi="Calibri" w:cs="Times New Roman"/>
                <w14:ligatures w14:val="none"/>
              </w:rPr>
            </w:pPr>
            <w:r w:rsidRPr="00FA27D3">
              <w:rPr>
                <w:rFonts w:ascii="Calibri" w:hAnsi="Calibri" w:cs="Times New Roman"/>
                <w14:ligatures w14:val="none"/>
              </w:rPr>
              <w:t>1.3 Approval and Referral Requirements</w:t>
            </w:r>
          </w:p>
          <w:p w14:paraId="7D9B760A" w14:textId="77777777" w:rsidR="009464D0" w:rsidRPr="00FA27D3" w:rsidRDefault="009464D0" w:rsidP="00950B2D">
            <w:pPr>
              <w:pStyle w:val="ListParagraph"/>
              <w:numPr>
                <w:ilvl w:val="0"/>
                <w:numId w:val="11"/>
              </w:numPr>
              <w:spacing w:after="200"/>
              <w:jc w:val="both"/>
              <w:rPr>
                <w:rFonts w:ascii="Calibri" w:hAnsi="Calibri" w:cs="Times New Roman"/>
                <w14:ligatures w14:val="none"/>
              </w:rPr>
            </w:pPr>
            <w:r w:rsidRPr="00FA27D3">
              <w:rPr>
                <w:rFonts w:ascii="Calibri" w:hAnsi="Calibri" w:cs="Times New Roman"/>
                <w14:ligatures w14:val="none"/>
              </w:rPr>
              <w:t>1.4 Site Specific Provisions</w:t>
            </w:r>
          </w:p>
          <w:p w14:paraId="7FE10AD4" w14:textId="28278CE5" w:rsidR="00654384" w:rsidRPr="00FA27D3" w:rsidRDefault="00654384" w:rsidP="00950B2D">
            <w:pPr>
              <w:pStyle w:val="ListParagraph"/>
              <w:numPr>
                <w:ilvl w:val="0"/>
                <w:numId w:val="10"/>
              </w:numPr>
              <w:spacing w:after="200"/>
              <w:jc w:val="both"/>
              <w:rPr>
                <w:rFonts w:ascii="Calibri" w:hAnsi="Calibri" w:cs="Times New Roman"/>
                <w14:ligatures w14:val="none"/>
              </w:rPr>
            </w:pPr>
            <w:r w:rsidRPr="00FA27D3">
              <w:rPr>
                <w:rFonts w:ascii="Calibri" w:hAnsi="Calibri" w:cs="Times New Roman"/>
                <w14:ligatures w14:val="none"/>
              </w:rPr>
              <w:t>4.1 Flooding</w:t>
            </w:r>
          </w:p>
          <w:p w14:paraId="4A6A724F" w14:textId="77777777" w:rsidR="009464D0" w:rsidRPr="00FA27D3" w:rsidRDefault="00954422" w:rsidP="00950B2D">
            <w:pPr>
              <w:pStyle w:val="ListParagraph"/>
              <w:numPr>
                <w:ilvl w:val="0"/>
                <w:numId w:val="10"/>
              </w:numPr>
              <w:spacing w:after="200"/>
              <w:jc w:val="both"/>
              <w:rPr>
                <w:rFonts w:ascii="Calibri" w:hAnsi="Calibri" w:cs="Times New Roman"/>
                <w14:ligatures w14:val="none"/>
              </w:rPr>
            </w:pPr>
            <w:r w:rsidRPr="00FA27D3">
              <w:rPr>
                <w:rFonts w:ascii="Calibri" w:hAnsi="Calibri" w:cs="Times New Roman"/>
                <w14:ligatures w14:val="none"/>
              </w:rPr>
              <w:t>5.1 Integrating Land Use and Transport</w:t>
            </w:r>
          </w:p>
          <w:p w14:paraId="50DF99AB" w14:textId="77777777" w:rsidR="00954422" w:rsidRPr="00FA27D3" w:rsidRDefault="00BB0AD5" w:rsidP="00950B2D">
            <w:pPr>
              <w:pStyle w:val="ListParagraph"/>
              <w:numPr>
                <w:ilvl w:val="0"/>
                <w:numId w:val="10"/>
              </w:numPr>
              <w:spacing w:after="200"/>
              <w:jc w:val="both"/>
              <w:rPr>
                <w:rFonts w:ascii="Calibri" w:hAnsi="Calibri" w:cs="Times New Roman"/>
                <w14:ligatures w14:val="none"/>
              </w:rPr>
            </w:pPr>
            <w:r w:rsidRPr="00FA27D3">
              <w:rPr>
                <w:rFonts w:ascii="Calibri" w:hAnsi="Calibri" w:cs="Times New Roman"/>
                <w14:ligatures w14:val="none"/>
              </w:rPr>
              <w:t>6.1 Residential Zones</w:t>
            </w:r>
          </w:p>
          <w:p w14:paraId="23552BE3" w14:textId="77777777" w:rsidR="00330C04" w:rsidRPr="00FA27D3" w:rsidRDefault="00330C04" w:rsidP="00950B2D">
            <w:pPr>
              <w:pStyle w:val="ListParagraph"/>
              <w:numPr>
                <w:ilvl w:val="0"/>
                <w:numId w:val="10"/>
              </w:numPr>
              <w:spacing w:after="200"/>
              <w:jc w:val="both"/>
              <w:rPr>
                <w:rFonts w:ascii="Calibri" w:hAnsi="Calibri" w:cs="Times New Roman"/>
                <w14:ligatures w14:val="none"/>
              </w:rPr>
            </w:pPr>
            <w:r w:rsidRPr="00FA27D3">
              <w:rPr>
                <w:rFonts w:ascii="Calibri" w:hAnsi="Calibri" w:cs="Times New Roman"/>
                <w14:ligatures w14:val="none"/>
              </w:rPr>
              <w:t>7.1 Employment Zones</w:t>
            </w:r>
          </w:p>
          <w:p w14:paraId="67991CC0" w14:textId="6F661D5B" w:rsidR="006B4DAC" w:rsidRDefault="00950B2D" w:rsidP="00950B2D">
            <w:pPr>
              <w:spacing w:after="200"/>
              <w:jc w:val="both"/>
              <w:rPr>
                <w:rFonts w:ascii="Calibri" w:hAnsi="Calibri" w:cs="Times New Roman"/>
                <w14:ligatures w14:val="none"/>
              </w:rPr>
            </w:pPr>
            <w:r>
              <w:rPr>
                <w:rFonts w:ascii="Calibri" w:hAnsi="Calibri" w:cs="Times New Roman"/>
                <w14:ligatures w14:val="none"/>
              </w:rPr>
              <w:t>The p</w:t>
            </w:r>
            <w:r w:rsidR="003C1320">
              <w:rPr>
                <w:rFonts w:ascii="Calibri" w:hAnsi="Calibri" w:cs="Times New Roman"/>
                <w14:ligatures w14:val="none"/>
              </w:rPr>
              <w:t>lanning proposal is consistent with</w:t>
            </w:r>
            <w:r>
              <w:rPr>
                <w:rFonts w:ascii="Calibri" w:hAnsi="Calibri" w:cs="Times New Roman"/>
                <w14:ligatures w14:val="none"/>
              </w:rPr>
              <w:t xml:space="preserve"> direction</w:t>
            </w:r>
            <w:r w:rsidR="003C1320">
              <w:rPr>
                <w:rFonts w:ascii="Calibri" w:hAnsi="Calibri" w:cs="Times New Roman"/>
                <w14:ligatures w14:val="none"/>
              </w:rPr>
              <w:t xml:space="preserve"> </w:t>
            </w:r>
            <w:r>
              <w:rPr>
                <w:rFonts w:ascii="Calibri" w:hAnsi="Calibri" w:cs="Times New Roman"/>
                <w14:ligatures w14:val="none"/>
              </w:rPr>
              <w:t>1.4 as it will allow development to be undertaken in the zone and not rely on an additional permitted use for the Wellington CBD.</w:t>
            </w:r>
          </w:p>
          <w:p w14:paraId="3955D254" w14:textId="04FF0575" w:rsidR="003C1320" w:rsidRPr="00741356" w:rsidRDefault="00475D34" w:rsidP="00950B2D">
            <w:pPr>
              <w:spacing w:after="200"/>
              <w:jc w:val="both"/>
              <w:rPr>
                <w:rFonts w:ascii="Calibri" w:hAnsi="Calibri" w:cs="Times New Roman"/>
                <w14:ligatures w14:val="none"/>
              </w:rPr>
            </w:pPr>
            <w:r>
              <w:rPr>
                <w:rFonts w:ascii="Calibri" w:hAnsi="Calibri" w:cs="Times New Roman"/>
                <w14:ligatures w14:val="none"/>
              </w:rPr>
              <w:t xml:space="preserve">The </w:t>
            </w:r>
            <w:r w:rsidR="00425522">
              <w:rPr>
                <w:rFonts w:ascii="Calibri" w:hAnsi="Calibri" w:cs="Times New Roman"/>
                <w14:ligatures w14:val="none"/>
              </w:rPr>
              <w:t xml:space="preserve">planning proposal is consistent with </w:t>
            </w:r>
            <w:r w:rsidR="00950B2D">
              <w:rPr>
                <w:rFonts w:ascii="Calibri" w:hAnsi="Calibri" w:cs="Times New Roman"/>
                <w14:ligatures w14:val="none"/>
              </w:rPr>
              <w:t xml:space="preserve">direction </w:t>
            </w:r>
            <w:r w:rsidR="00C146C6">
              <w:rPr>
                <w:rFonts w:ascii="Calibri" w:hAnsi="Calibri" w:cs="Times New Roman"/>
                <w14:ligatures w14:val="none"/>
              </w:rPr>
              <w:t xml:space="preserve">7.1 </w:t>
            </w:r>
            <w:r w:rsidR="00950B2D">
              <w:rPr>
                <w:rFonts w:ascii="Calibri" w:hAnsi="Calibri" w:cs="Times New Roman"/>
                <w14:ligatures w14:val="none"/>
              </w:rPr>
              <w:t xml:space="preserve">as </w:t>
            </w:r>
            <w:r w:rsidR="007B112A">
              <w:rPr>
                <w:rFonts w:ascii="Calibri" w:hAnsi="Calibri" w:cs="Times New Roman"/>
                <w14:ligatures w14:val="none"/>
              </w:rPr>
              <w:t xml:space="preserve">it aligns with the objectives of the E2 Commercial Centre zone to enable residential development in the centre, as well as increasing accessibility and ensuring that the Dubbo CBD continues to be the commercial centre of the region. </w:t>
            </w:r>
          </w:p>
        </w:tc>
      </w:tr>
    </w:tbl>
    <w:p w14:paraId="588AD96C" w14:textId="77777777" w:rsidR="00741356" w:rsidRPr="00741356" w:rsidRDefault="00741356" w:rsidP="0032030D">
      <w:pPr>
        <w:pStyle w:val="Heading2"/>
        <w:numPr>
          <w:ilvl w:val="0"/>
          <w:numId w:val="0"/>
        </w:numPr>
      </w:pPr>
      <w:bookmarkStart w:id="12" w:name="_Toc178686869"/>
      <w:r w:rsidRPr="00741356">
        <w:t>Section C – Environmental, Social and Economic Impacts</w:t>
      </w:r>
      <w:bookmarkEnd w:id="12"/>
    </w:p>
    <w:tbl>
      <w:tblPr>
        <w:tblStyle w:val="TableGrid1"/>
        <w:tblW w:w="9535" w:type="dxa"/>
        <w:tblLook w:val="04A0" w:firstRow="1" w:lastRow="0" w:firstColumn="1" w:lastColumn="0" w:noHBand="0" w:noVBand="1"/>
      </w:tblPr>
      <w:tblGrid>
        <w:gridCol w:w="2830"/>
        <w:gridCol w:w="6705"/>
      </w:tblGrid>
      <w:tr w:rsidR="00741356" w:rsidRPr="00741356" w14:paraId="59EEF8E1" w14:textId="77777777" w:rsidTr="008C36FD">
        <w:trPr>
          <w:tblHeader/>
        </w:trPr>
        <w:tc>
          <w:tcPr>
            <w:tcW w:w="2830" w:type="dxa"/>
          </w:tcPr>
          <w:p w14:paraId="61C3EFD4"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b/>
                <w14:ligatures w14:val="none"/>
              </w:rPr>
              <w:t>Question</w:t>
            </w:r>
          </w:p>
        </w:tc>
        <w:tc>
          <w:tcPr>
            <w:tcW w:w="6705" w:type="dxa"/>
          </w:tcPr>
          <w:p w14:paraId="34D491ED" w14:textId="77777777" w:rsidR="00741356" w:rsidRPr="00741356" w:rsidRDefault="00741356" w:rsidP="00950B2D">
            <w:pPr>
              <w:spacing w:after="200"/>
              <w:jc w:val="both"/>
              <w:rPr>
                <w:rFonts w:ascii="Calibri" w:hAnsi="Calibri" w:cs="Times New Roman"/>
                <w:u w:val="single"/>
                <w14:ligatures w14:val="none"/>
              </w:rPr>
            </w:pPr>
            <w:r w:rsidRPr="00741356">
              <w:rPr>
                <w:rFonts w:ascii="Calibri" w:hAnsi="Calibri" w:cs="Times New Roman"/>
                <w:b/>
                <w14:ligatures w14:val="none"/>
              </w:rPr>
              <w:t xml:space="preserve">Considerations </w:t>
            </w:r>
          </w:p>
        </w:tc>
      </w:tr>
      <w:tr w:rsidR="00741356" w:rsidRPr="00741356" w14:paraId="52780CC8" w14:textId="77777777" w:rsidTr="008C36FD">
        <w:tc>
          <w:tcPr>
            <w:tcW w:w="2830" w:type="dxa"/>
          </w:tcPr>
          <w:p w14:paraId="3FCEAA07"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Is there any likelihood that critical habitat or threatened species, populations or ecological communities, or their habitats, will be adversely affected because of the proposal?</w:t>
            </w:r>
          </w:p>
        </w:tc>
        <w:tc>
          <w:tcPr>
            <w:tcW w:w="6705" w:type="dxa"/>
          </w:tcPr>
          <w:p w14:paraId="015C716D" w14:textId="3B454982" w:rsidR="00741356" w:rsidRPr="00741356" w:rsidRDefault="00FA27D3" w:rsidP="00950B2D">
            <w:pPr>
              <w:spacing w:after="200"/>
              <w:jc w:val="both"/>
              <w:rPr>
                <w:rFonts w:ascii="Calibri" w:hAnsi="Calibri" w:cs="Times New Roman"/>
                <w14:ligatures w14:val="none"/>
              </w:rPr>
            </w:pPr>
            <w:r>
              <w:rPr>
                <w:rFonts w:ascii="Calibri" w:hAnsi="Calibri" w:cs="Times New Roman"/>
                <w14:ligatures w14:val="none"/>
              </w:rPr>
              <w:t xml:space="preserve">This planning proposal will have </w:t>
            </w:r>
            <w:r w:rsidR="00652253">
              <w:rPr>
                <w:rFonts w:ascii="Calibri" w:hAnsi="Calibri" w:cs="Times New Roman"/>
                <w14:ligatures w14:val="none"/>
              </w:rPr>
              <w:t>no</w:t>
            </w:r>
            <w:r>
              <w:rPr>
                <w:rFonts w:ascii="Calibri" w:hAnsi="Calibri" w:cs="Times New Roman"/>
                <w14:ligatures w14:val="none"/>
              </w:rPr>
              <w:t xml:space="preserve"> environmental impact</w:t>
            </w:r>
            <w:r w:rsidR="00652253">
              <w:rPr>
                <w:rFonts w:ascii="Calibri" w:hAnsi="Calibri" w:cs="Times New Roman"/>
                <w14:ligatures w14:val="none"/>
              </w:rPr>
              <w:t xml:space="preserve"> as it only impacts existing urban areas.</w:t>
            </w:r>
          </w:p>
        </w:tc>
      </w:tr>
      <w:tr w:rsidR="00741356" w:rsidRPr="00741356" w14:paraId="422E750B" w14:textId="77777777" w:rsidTr="008C36FD">
        <w:tc>
          <w:tcPr>
            <w:tcW w:w="2830" w:type="dxa"/>
          </w:tcPr>
          <w:p w14:paraId="628F389C"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Are there any other likely environmental effects of the planning proposal and how are they proposed to be managed?</w:t>
            </w:r>
          </w:p>
        </w:tc>
        <w:tc>
          <w:tcPr>
            <w:tcW w:w="6705" w:type="dxa"/>
          </w:tcPr>
          <w:p w14:paraId="2B7BA9D1" w14:textId="2C5B0B5D" w:rsidR="00741356" w:rsidRPr="00741356" w:rsidRDefault="00652253" w:rsidP="00950B2D">
            <w:pPr>
              <w:spacing w:after="200"/>
              <w:jc w:val="both"/>
              <w:rPr>
                <w:rFonts w:ascii="Calibri" w:hAnsi="Calibri" w:cs="Times New Roman"/>
                <w14:ligatures w14:val="none"/>
              </w:rPr>
            </w:pPr>
            <w:r>
              <w:rPr>
                <w:rFonts w:ascii="Calibri" w:hAnsi="Calibri" w:cs="Times New Roman"/>
                <w14:ligatures w14:val="none"/>
              </w:rPr>
              <w:t>This planning proposal will have no environmental impact as it only impacts existing urban areas.</w:t>
            </w:r>
          </w:p>
        </w:tc>
      </w:tr>
      <w:tr w:rsidR="00741356" w:rsidRPr="00741356" w14:paraId="2AA01430" w14:textId="77777777" w:rsidTr="008C36FD">
        <w:tc>
          <w:tcPr>
            <w:tcW w:w="2830" w:type="dxa"/>
          </w:tcPr>
          <w:p w14:paraId="0B4CF0BB"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Has the planning proposal adequately addressed any social and economic effects?</w:t>
            </w:r>
          </w:p>
        </w:tc>
        <w:tc>
          <w:tcPr>
            <w:tcW w:w="6705" w:type="dxa"/>
          </w:tcPr>
          <w:p w14:paraId="24CA1084" w14:textId="77777777" w:rsidR="00043A17" w:rsidRDefault="00043A17" w:rsidP="00950B2D">
            <w:pPr>
              <w:spacing w:after="200"/>
              <w:jc w:val="both"/>
            </w:pPr>
            <w:r w:rsidRPr="00950B2D">
              <w:rPr>
                <w:rFonts w:ascii="Calibri" w:hAnsi="Calibri" w:cs="Times New Roman"/>
                <w14:ligatures w14:val="none"/>
              </w:rPr>
              <w:t>This</w:t>
            </w:r>
            <w:r>
              <w:t xml:space="preserve"> planning proposal will have positive economic and social impacts.</w:t>
            </w:r>
          </w:p>
          <w:p w14:paraId="62ECF451" w14:textId="535FCDEB" w:rsidR="00043A17" w:rsidRDefault="00043A17" w:rsidP="00950B2D">
            <w:pPr>
              <w:spacing w:after="200"/>
              <w:jc w:val="both"/>
              <w:rPr>
                <w:rFonts w:ascii="Calibri" w:hAnsi="Calibri" w:cs="Times New Roman"/>
                <w14:ligatures w14:val="none"/>
              </w:rPr>
            </w:pPr>
            <w:r>
              <w:rPr>
                <w:rFonts w:ascii="Calibri" w:hAnsi="Calibri" w:cs="Times New Roman"/>
                <w14:ligatures w14:val="none"/>
              </w:rPr>
              <w:t xml:space="preserve">Permitting </w:t>
            </w:r>
            <w:r w:rsidR="00EE5C94">
              <w:rPr>
                <w:rFonts w:ascii="Calibri" w:hAnsi="Calibri" w:cs="Times New Roman"/>
                <w14:ligatures w14:val="none"/>
              </w:rPr>
              <w:t xml:space="preserve">Residential Accommodation in in the E2 Commercial Centre zone will </w:t>
            </w:r>
            <w:r w:rsidR="00006506">
              <w:rPr>
                <w:rFonts w:ascii="Calibri" w:hAnsi="Calibri" w:cs="Times New Roman"/>
                <w14:ligatures w14:val="none"/>
              </w:rPr>
              <w:t xml:space="preserve">activate commercial precincts outside of business hours, and will provide </w:t>
            </w:r>
            <w:r w:rsidR="00EE5C94">
              <w:rPr>
                <w:rFonts w:ascii="Calibri" w:hAnsi="Calibri" w:cs="Times New Roman"/>
                <w14:ligatures w14:val="none"/>
              </w:rPr>
              <w:t xml:space="preserve"> </w:t>
            </w:r>
            <w:r w:rsidR="00006506">
              <w:rPr>
                <w:rFonts w:ascii="Calibri" w:hAnsi="Calibri" w:cs="Times New Roman"/>
                <w14:ligatures w14:val="none"/>
              </w:rPr>
              <w:t>a larger immediate customer base for local businesses.</w:t>
            </w:r>
            <w:r w:rsidR="00C15BC3">
              <w:rPr>
                <w:rFonts w:ascii="Calibri" w:hAnsi="Calibri" w:cs="Times New Roman"/>
                <w14:ligatures w14:val="none"/>
              </w:rPr>
              <w:t xml:space="preserve"> This is anticipated to stimulate the local economy.</w:t>
            </w:r>
          </w:p>
          <w:p w14:paraId="51A636D7" w14:textId="7DF41B66" w:rsidR="00831650" w:rsidRDefault="00C15BC3" w:rsidP="00950B2D">
            <w:pPr>
              <w:spacing w:after="200"/>
              <w:jc w:val="both"/>
              <w:rPr>
                <w:rFonts w:ascii="Calibri" w:hAnsi="Calibri" w:cs="Times New Roman"/>
                <w14:ligatures w14:val="none"/>
              </w:rPr>
            </w:pPr>
            <w:r>
              <w:rPr>
                <w:rFonts w:ascii="Calibri" w:hAnsi="Calibri" w:cs="Times New Roman"/>
                <w14:ligatures w14:val="none"/>
              </w:rPr>
              <w:lastRenderedPageBreak/>
              <w:t>Residential accommodation is currently permitted in the Wellington E2 commercial centre zone under Additional Permitted Use 18 with no negative economic effects  on the Wellington CBD.</w:t>
            </w:r>
          </w:p>
          <w:p w14:paraId="3F6F4468" w14:textId="22D34706" w:rsidR="00831650" w:rsidRPr="00741356" w:rsidRDefault="00831650" w:rsidP="00950B2D">
            <w:pPr>
              <w:spacing w:after="200"/>
              <w:jc w:val="both"/>
              <w:rPr>
                <w:rFonts w:ascii="Calibri" w:hAnsi="Calibri" w:cs="Times New Roman"/>
                <w14:ligatures w14:val="none"/>
              </w:rPr>
            </w:pPr>
            <w:r>
              <w:rPr>
                <w:rFonts w:ascii="Calibri" w:hAnsi="Calibri" w:cs="Times New Roman"/>
                <w14:ligatures w14:val="none"/>
              </w:rPr>
              <w:t xml:space="preserve">There is existing residential accommodation in the E2 zone in both Dubbo and Wellington. </w:t>
            </w:r>
            <w:r w:rsidR="00C15BC3">
              <w:rPr>
                <w:rFonts w:ascii="Calibri" w:hAnsi="Calibri" w:cs="Times New Roman"/>
                <w14:ligatures w14:val="none"/>
              </w:rPr>
              <w:t>Medium-density housing was permitted with consent in the Dubbo CBD until the Dubbo Local Environmental Plan 2011 came into force.</w:t>
            </w:r>
          </w:p>
        </w:tc>
      </w:tr>
    </w:tbl>
    <w:p w14:paraId="5A333713" w14:textId="77777777" w:rsidR="00741356" w:rsidRPr="00741356" w:rsidRDefault="00741356" w:rsidP="0032030D">
      <w:pPr>
        <w:pStyle w:val="Heading2"/>
        <w:numPr>
          <w:ilvl w:val="0"/>
          <w:numId w:val="0"/>
        </w:numPr>
      </w:pPr>
      <w:bookmarkStart w:id="13" w:name="_Toc178686870"/>
      <w:r w:rsidRPr="00741356">
        <w:lastRenderedPageBreak/>
        <w:t>Section D – Infrastructure</w:t>
      </w:r>
      <w:bookmarkEnd w:id="13"/>
    </w:p>
    <w:tbl>
      <w:tblPr>
        <w:tblStyle w:val="TableGrid1"/>
        <w:tblW w:w="9535" w:type="dxa"/>
        <w:tblLook w:val="04A0" w:firstRow="1" w:lastRow="0" w:firstColumn="1" w:lastColumn="0" w:noHBand="0" w:noVBand="1"/>
      </w:tblPr>
      <w:tblGrid>
        <w:gridCol w:w="2830"/>
        <w:gridCol w:w="6705"/>
      </w:tblGrid>
      <w:tr w:rsidR="00741356" w:rsidRPr="00741356" w14:paraId="31590EA5" w14:textId="77777777" w:rsidTr="008C36FD">
        <w:trPr>
          <w:tblHeader/>
        </w:trPr>
        <w:tc>
          <w:tcPr>
            <w:tcW w:w="2830" w:type="dxa"/>
          </w:tcPr>
          <w:p w14:paraId="79D4B23C"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b/>
                <w14:ligatures w14:val="none"/>
              </w:rPr>
              <w:t>Question</w:t>
            </w:r>
          </w:p>
        </w:tc>
        <w:tc>
          <w:tcPr>
            <w:tcW w:w="6705" w:type="dxa"/>
          </w:tcPr>
          <w:p w14:paraId="6FC69BEF" w14:textId="77777777" w:rsidR="00741356" w:rsidRPr="00741356" w:rsidRDefault="00741356" w:rsidP="00741356">
            <w:pPr>
              <w:spacing w:after="200"/>
              <w:jc w:val="both"/>
              <w:rPr>
                <w:rFonts w:ascii="Calibri" w:hAnsi="Calibri" w:cs="Times New Roman"/>
                <w:u w:val="single"/>
                <w14:ligatures w14:val="none"/>
              </w:rPr>
            </w:pPr>
            <w:r w:rsidRPr="00741356">
              <w:rPr>
                <w:rFonts w:ascii="Calibri" w:hAnsi="Calibri" w:cs="Times New Roman"/>
                <w:b/>
                <w14:ligatures w14:val="none"/>
              </w:rPr>
              <w:t xml:space="preserve">Considerations </w:t>
            </w:r>
          </w:p>
        </w:tc>
      </w:tr>
      <w:tr w:rsidR="00741356" w:rsidRPr="00741356" w14:paraId="18D30E97" w14:textId="77777777" w:rsidTr="008C36FD">
        <w:tc>
          <w:tcPr>
            <w:tcW w:w="2830" w:type="dxa"/>
          </w:tcPr>
          <w:p w14:paraId="40939C4B"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Is there adequate public infrastructure for the planning proposal?</w:t>
            </w:r>
          </w:p>
        </w:tc>
        <w:tc>
          <w:tcPr>
            <w:tcW w:w="6705" w:type="dxa"/>
          </w:tcPr>
          <w:p w14:paraId="79DFC69B" w14:textId="32A3503A" w:rsidR="00741356" w:rsidRPr="00741356" w:rsidRDefault="00006506" w:rsidP="00006506">
            <w:pPr>
              <w:tabs>
                <w:tab w:val="left" w:pos="2475"/>
              </w:tabs>
              <w:spacing w:after="200"/>
              <w:jc w:val="both"/>
              <w:rPr>
                <w:rFonts w:ascii="Calibri" w:hAnsi="Calibri" w:cs="Times New Roman"/>
                <w14:ligatures w14:val="none"/>
              </w:rPr>
            </w:pPr>
            <w:r>
              <w:t>The planning proposal will not create additional demand for public infrastructure as it is not site-specific, and it will enhance the relevant zone objectives. Access to p</w:t>
            </w:r>
            <w:r w:rsidRPr="00F0321D">
              <w:t xml:space="preserve">ublic </w:t>
            </w:r>
            <w:r>
              <w:t>i</w:t>
            </w:r>
            <w:r w:rsidRPr="00F0321D">
              <w:t>nfrastructure</w:t>
            </w:r>
            <w:r>
              <w:t xml:space="preserve"> will still be assessed at the development application stage.</w:t>
            </w:r>
          </w:p>
        </w:tc>
      </w:tr>
    </w:tbl>
    <w:p w14:paraId="73E36815" w14:textId="77777777" w:rsidR="00741356" w:rsidRPr="00741356" w:rsidRDefault="00741356" w:rsidP="0032030D">
      <w:pPr>
        <w:pStyle w:val="Heading2"/>
        <w:numPr>
          <w:ilvl w:val="0"/>
          <w:numId w:val="0"/>
        </w:numPr>
      </w:pPr>
      <w:bookmarkStart w:id="14" w:name="_Toc178686871"/>
      <w:r w:rsidRPr="00741356">
        <w:t>Section E – State and Commonwealth Interests</w:t>
      </w:r>
      <w:bookmarkEnd w:id="14"/>
    </w:p>
    <w:tbl>
      <w:tblPr>
        <w:tblStyle w:val="TableGrid1"/>
        <w:tblW w:w="9535" w:type="dxa"/>
        <w:tblLook w:val="04A0" w:firstRow="1" w:lastRow="0" w:firstColumn="1" w:lastColumn="0" w:noHBand="0" w:noVBand="1"/>
      </w:tblPr>
      <w:tblGrid>
        <w:gridCol w:w="2830"/>
        <w:gridCol w:w="6705"/>
      </w:tblGrid>
      <w:tr w:rsidR="00741356" w:rsidRPr="00741356" w14:paraId="01CE5142" w14:textId="77777777" w:rsidTr="008C36FD">
        <w:trPr>
          <w:tblHeader/>
        </w:trPr>
        <w:tc>
          <w:tcPr>
            <w:tcW w:w="2830" w:type="dxa"/>
          </w:tcPr>
          <w:p w14:paraId="761CD46D"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b/>
                <w14:ligatures w14:val="none"/>
              </w:rPr>
              <w:t>Question</w:t>
            </w:r>
          </w:p>
        </w:tc>
        <w:tc>
          <w:tcPr>
            <w:tcW w:w="6705" w:type="dxa"/>
          </w:tcPr>
          <w:p w14:paraId="4B0E61E4" w14:textId="77777777" w:rsidR="00741356" w:rsidRPr="00741356" w:rsidRDefault="00741356" w:rsidP="00741356">
            <w:pPr>
              <w:spacing w:after="200"/>
              <w:jc w:val="both"/>
              <w:rPr>
                <w:rFonts w:ascii="Calibri" w:hAnsi="Calibri" w:cs="Times New Roman"/>
                <w:u w:val="single"/>
                <w14:ligatures w14:val="none"/>
              </w:rPr>
            </w:pPr>
            <w:r w:rsidRPr="00741356">
              <w:rPr>
                <w:rFonts w:ascii="Calibri" w:hAnsi="Calibri" w:cs="Times New Roman"/>
                <w:b/>
                <w14:ligatures w14:val="none"/>
              </w:rPr>
              <w:t xml:space="preserve">Considerations </w:t>
            </w:r>
          </w:p>
        </w:tc>
      </w:tr>
      <w:tr w:rsidR="00741356" w:rsidRPr="00741356" w14:paraId="54745D1E" w14:textId="77777777" w:rsidTr="008C36FD">
        <w:tc>
          <w:tcPr>
            <w:tcW w:w="2830" w:type="dxa"/>
          </w:tcPr>
          <w:p w14:paraId="630FF3E4"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What are the views of state and federal public authorities and government agencies consulted in order to inform the Gateway determination?</w:t>
            </w:r>
          </w:p>
        </w:tc>
        <w:tc>
          <w:tcPr>
            <w:tcW w:w="6705" w:type="dxa"/>
          </w:tcPr>
          <w:p w14:paraId="760C6465" w14:textId="4A0982D4" w:rsidR="00F04F4B" w:rsidRPr="00F04F4B" w:rsidRDefault="00006506" w:rsidP="00741356">
            <w:pPr>
              <w:spacing w:after="200"/>
              <w:jc w:val="both"/>
            </w:pPr>
            <w:r w:rsidRPr="00F0321D">
              <w:t xml:space="preserve">State and Commonwealth public authorities will be consulted in accordance with the Gateway determination and </w:t>
            </w:r>
            <w:r>
              <w:t>will be given at least 30</w:t>
            </w:r>
            <w:r w:rsidRPr="00F0321D">
              <w:t xml:space="preserve"> days to comment on the proposal.</w:t>
            </w:r>
          </w:p>
        </w:tc>
      </w:tr>
    </w:tbl>
    <w:p w14:paraId="0F252D6E" w14:textId="77777777" w:rsidR="00741356" w:rsidRPr="00741356" w:rsidRDefault="00741356" w:rsidP="0032030D">
      <w:pPr>
        <w:pStyle w:val="Heading1"/>
      </w:pPr>
      <w:bookmarkStart w:id="15" w:name="_Toc139455023"/>
      <w:bookmarkStart w:id="16" w:name="_Toc178686872"/>
      <w:r w:rsidRPr="0032030D">
        <w:t>Maps</w:t>
      </w:r>
      <w:bookmarkEnd w:id="15"/>
      <w:bookmarkEnd w:id="16"/>
    </w:p>
    <w:p w14:paraId="272DD3A6" w14:textId="6B763184" w:rsidR="001B2A8F" w:rsidRDefault="00741356" w:rsidP="00741356">
      <w:pPr>
        <w:spacing w:after="200" w:line="240" w:lineRule="auto"/>
        <w:jc w:val="both"/>
        <w:rPr>
          <w:rFonts w:ascii="Calibri" w:eastAsia="Times New Roman" w:hAnsi="Calibri" w:cs="Times New Roman"/>
          <w:kern w:val="0"/>
          <w:lang w:eastAsia="en-AU"/>
          <w14:ligatures w14:val="none"/>
        </w:rPr>
      </w:pPr>
      <w:r w:rsidRPr="00741356">
        <w:rPr>
          <w:rFonts w:ascii="Calibri" w:eastAsia="Times New Roman" w:hAnsi="Calibri" w:cs="Times New Roman"/>
          <w:kern w:val="0"/>
          <w:lang w:eastAsia="en-AU"/>
          <w14:ligatures w14:val="none"/>
        </w:rPr>
        <w:t xml:space="preserve">The planning proposal </w:t>
      </w:r>
      <w:r w:rsidR="00620F75">
        <w:rPr>
          <w:rFonts w:ascii="Calibri" w:eastAsia="Times New Roman" w:hAnsi="Calibri" w:cs="Times New Roman"/>
          <w:kern w:val="0"/>
          <w:lang w:eastAsia="en-AU"/>
          <w14:ligatures w14:val="none"/>
        </w:rPr>
        <w:t xml:space="preserve">is not changing any existing maps and </w:t>
      </w:r>
      <w:r w:rsidR="001B2A8F">
        <w:rPr>
          <w:rFonts w:ascii="Calibri" w:eastAsia="Times New Roman" w:hAnsi="Calibri" w:cs="Times New Roman"/>
          <w:kern w:val="0"/>
          <w:lang w:eastAsia="en-AU"/>
          <w14:ligatures w14:val="none"/>
        </w:rPr>
        <w:t xml:space="preserve">will </w:t>
      </w:r>
      <w:r w:rsidR="0054560E">
        <w:rPr>
          <w:rFonts w:ascii="Calibri" w:eastAsia="Times New Roman" w:hAnsi="Calibri" w:cs="Times New Roman"/>
          <w:kern w:val="0"/>
          <w:lang w:eastAsia="en-AU"/>
          <w14:ligatures w14:val="none"/>
        </w:rPr>
        <w:t>continue to allow</w:t>
      </w:r>
      <w:r w:rsidR="001B2A8F">
        <w:rPr>
          <w:rFonts w:ascii="Calibri" w:eastAsia="Times New Roman" w:hAnsi="Calibri" w:cs="Times New Roman"/>
          <w:kern w:val="0"/>
          <w:lang w:eastAsia="en-AU"/>
          <w14:ligatures w14:val="none"/>
        </w:rPr>
        <w:t xml:space="preserve"> Additional Permitted Use 18 </w:t>
      </w:r>
      <w:r w:rsidR="0054560E">
        <w:rPr>
          <w:rFonts w:ascii="Calibri" w:eastAsia="Times New Roman" w:hAnsi="Calibri" w:cs="Times New Roman"/>
          <w:kern w:val="0"/>
          <w:lang w:eastAsia="en-AU"/>
          <w14:ligatures w14:val="none"/>
        </w:rPr>
        <w:t>in the</w:t>
      </w:r>
      <w:r w:rsidR="001B2A8F">
        <w:rPr>
          <w:rFonts w:ascii="Calibri" w:eastAsia="Times New Roman" w:hAnsi="Calibri" w:cs="Times New Roman"/>
          <w:kern w:val="0"/>
          <w:lang w:eastAsia="en-AU"/>
          <w14:ligatures w14:val="none"/>
        </w:rPr>
        <w:t xml:space="preserve"> </w:t>
      </w:r>
      <w:r w:rsidR="00950B2D">
        <w:rPr>
          <w:rFonts w:ascii="Calibri" w:eastAsia="Times New Roman" w:hAnsi="Calibri" w:cs="Times New Roman"/>
          <w:kern w:val="0"/>
          <w:lang w:eastAsia="en-AU"/>
          <w14:ligatures w14:val="none"/>
        </w:rPr>
        <w:t>m</w:t>
      </w:r>
      <w:r w:rsidR="001B2A8F">
        <w:rPr>
          <w:rFonts w:ascii="Calibri" w:eastAsia="Times New Roman" w:hAnsi="Calibri" w:cs="Times New Roman"/>
          <w:kern w:val="0"/>
          <w:lang w:eastAsia="en-AU"/>
          <w14:ligatures w14:val="none"/>
        </w:rPr>
        <w:t>ap</w:t>
      </w:r>
      <w:r w:rsidR="0054560E">
        <w:rPr>
          <w:rFonts w:ascii="Calibri" w:eastAsia="Times New Roman" w:hAnsi="Calibri" w:cs="Times New Roman"/>
          <w:kern w:val="0"/>
          <w:lang w:eastAsia="en-AU"/>
          <w14:ligatures w14:val="none"/>
        </w:rPr>
        <w:t>ped area</w:t>
      </w:r>
      <w:r w:rsidR="00950B2D">
        <w:rPr>
          <w:rFonts w:ascii="Calibri" w:eastAsia="Times New Roman" w:hAnsi="Calibri" w:cs="Times New Roman"/>
          <w:kern w:val="0"/>
          <w:lang w:eastAsia="en-AU"/>
          <w14:ligatures w14:val="none"/>
        </w:rPr>
        <w:t>s</w:t>
      </w:r>
      <w:r w:rsidR="00E52134">
        <w:rPr>
          <w:rFonts w:ascii="Calibri" w:eastAsia="Times New Roman" w:hAnsi="Calibri" w:cs="Times New Roman"/>
          <w:kern w:val="0"/>
          <w:lang w:eastAsia="en-AU"/>
          <w14:ligatures w14:val="none"/>
        </w:rPr>
        <w:t>.</w:t>
      </w:r>
    </w:p>
    <w:p w14:paraId="7805ACC8" w14:textId="6E966A45" w:rsidR="00E52134" w:rsidRPr="00E52134" w:rsidRDefault="00E52134" w:rsidP="00E52134">
      <w:pPr>
        <w:spacing w:after="0" w:line="240" w:lineRule="auto"/>
        <w:rPr>
          <w:rFonts w:ascii="Calibri" w:eastAsia="Times New Roman" w:hAnsi="Calibri" w:cs="Calibri"/>
          <w:kern w:val="0"/>
          <w14:ligatures w14:val="none"/>
        </w:rPr>
      </w:pPr>
    </w:p>
    <w:p w14:paraId="597F98D2" w14:textId="09F828FC" w:rsidR="00E52134" w:rsidRDefault="00972B1D" w:rsidP="00950B2D">
      <w:pPr>
        <w:spacing w:after="0" w:line="240" w:lineRule="auto"/>
        <w:jc w:val="center"/>
        <w:rPr>
          <w:rFonts w:ascii="Calibri" w:eastAsia="Times New Roman" w:hAnsi="Calibri" w:cs="Calibri"/>
          <w:kern w:val="0"/>
          <w:sz w:val="24"/>
          <w:szCs w:val="24"/>
          <w14:ligatures w14:val="none"/>
        </w:rPr>
      </w:pPr>
      <w:r>
        <w:rPr>
          <w:rFonts w:ascii="Calibri" w:eastAsia="Times New Roman" w:hAnsi="Calibri" w:cs="Calibri"/>
          <w:noProof/>
          <w:kern w:val="0"/>
          <w:sz w:val="24"/>
          <w:szCs w:val="24"/>
          <w14:ligatures w14:val="none"/>
        </w:rPr>
        <w:lastRenderedPageBreak/>
        <w:drawing>
          <wp:inline distT="0" distB="0" distL="0" distR="0" wp14:anchorId="7BAA90BD" wp14:editId="0959311B">
            <wp:extent cx="4927932" cy="3600000"/>
            <wp:effectExtent l="0" t="0" r="6350" b="63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7932" cy="3600000"/>
                    </a:xfrm>
                    <a:prstGeom prst="rect">
                      <a:avLst/>
                    </a:prstGeom>
                    <a:noFill/>
                    <a:ln>
                      <a:noFill/>
                    </a:ln>
                  </pic:spPr>
                </pic:pic>
              </a:graphicData>
            </a:graphic>
          </wp:inline>
        </w:drawing>
      </w:r>
    </w:p>
    <w:p w14:paraId="52D97EC1" w14:textId="6C1858E0" w:rsidR="00E52134" w:rsidRDefault="00E52134" w:rsidP="00950B2D">
      <w:pPr>
        <w:spacing w:after="0" w:line="240" w:lineRule="auto"/>
        <w:jc w:val="center"/>
        <w:rPr>
          <w:rFonts w:ascii="Calibri" w:eastAsia="Times New Roman" w:hAnsi="Calibri" w:cs="Calibri"/>
          <w:kern w:val="0"/>
          <w:sz w:val="24"/>
          <w:szCs w:val="24"/>
          <w14:ligatures w14:val="none"/>
        </w:rPr>
      </w:pPr>
      <w:r w:rsidRPr="00950B2D">
        <w:rPr>
          <w:rFonts w:ascii="Calibri" w:eastAsia="Times New Roman" w:hAnsi="Calibri" w:cs="Calibri"/>
          <w:b/>
          <w:bCs/>
          <w:kern w:val="0"/>
          <w:sz w:val="24"/>
          <w:szCs w:val="24"/>
          <w14:ligatures w14:val="none"/>
        </w:rPr>
        <w:t>Figure 1</w:t>
      </w:r>
      <w:r>
        <w:rPr>
          <w:rFonts w:ascii="Calibri" w:eastAsia="Times New Roman" w:hAnsi="Calibri" w:cs="Calibri"/>
          <w:kern w:val="0"/>
          <w:sz w:val="24"/>
          <w:szCs w:val="24"/>
          <w14:ligatures w14:val="none"/>
        </w:rPr>
        <w:t>: E2 Commercial Centre zone in Wellington.</w:t>
      </w:r>
    </w:p>
    <w:p w14:paraId="5DB7C6F3" w14:textId="77777777" w:rsidR="00950B2D" w:rsidRPr="00E52134" w:rsidRDefault="00950B2D" w:rsidP="00950B2D">
      <w:pPr>
        <w:spacing w:after="0" w:line="240" w:lineRule="auto"/>
        <w:jc w:val="center"/>
        <w:rPr>
          <w:rFonts w:ascii="Calibri" w:eastAsia="Times New Roman" w:hAnsi="Calibri" w:cs="Calibri"/>
          <w:kern w:val="0"/>
          <w14:ligatures w14:val="none"/>
        </w:rPr>
      </w:pPr>
    </w:p>
    <w:p w14:paraId="54366B12" w14:textId="722C0A54" w:rsidR="00E52134" w:rsidRPr="00E52134" w:rsidRDefault="00972B1D" w:rsidP="00950B2D">
      <w:pPr>
        <w:spacing w:after="0" w:line="240" w:lineRule="auto"/>
        <w:jc w:val="center"/>
        <w:rPr>
          <w:rFonts w:ascii="Calibri" w:eastAsia="Times New Roman" w:hAnsi="Calibri" w:cs="Calibri"/>
          <w:kern w:val="0"/>
          <w14:ligatures w14:val="none"/>
        </w:rPr>
      </w:pPr>
      <w:r>
        <w:rPr>
          <w:rFonts w:ascii="Calibri" w:eastAsia="Times New Roman" w:hAnsi="Calibri" w:cs="Calibri"/>
          <w:noProof/>
          <w:kern w:val="0"/>
          <w:sz w:val="24"/>
          <w:szCs w:val="24"/>
          <w14:ligatures w14:val="none"/>
        </w:rPr>
        <w:drawing>
          <wp:inline distT="0" distB="0" distL="0" distR="0" wp14:anchorId="3581EB8E" wp14:editId="5B40251A">
            <wp:extent cx="4927932" cy="3600000"/>
            <wp:effectExtent l="0" t="0" r="6350" b="635"/>
            <wp:docPr id="1997534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932" cy="3600000"/>
                    </a:xfrm>
                    <a:prstGeom prst="rect">
                      <a:avLst/>
                    </a:prstGeom>
                    <a:noFill/>
                    <a:ln>
                      <a:noFill/>
                    </a:ln>
                  </pic:spPr>
                </pic:pic>
              </a:graphicData>
            </a:graphic>
          </wp:inline>
        </w:drawing>
      </w:r>
    </w:p>
    <w:p w14:paraId="1DC71FBA" w14:textId="4318FA7D" w:rsidR="00E52134" w:rsidRDefault="00E52134" w:rsidP="00950B2D">
      <w:pPr>
        <w:spacing w:after="200" w:line="240" w:lineRule="auto"/>
        <w:jc w:val="center"/>
        <w:rPr>
          <w:rFonts w:ascii="Calibri" w:eastAsia="Times New Roman" w:hAnsi="Calibri" w:cs="Times New Roman"/>
          <w:kern w:val="0"/>
          <w:lang w:eastAsia="en-AU"/>
          <w14:ligatures w14:val="none"/>
        </w:rPr>
      </w:pPr>
      <w:r w:rsidRPr="00950B2D">
        <w:rPr>
          <w:rFonts w:ascii="Calibri" w:eastAsia="Times New Roman" w:hAnsi="Calibri" w:cs="Times New Roman"/>
          <w:b/>
          <w:bCs/>
          <w:kern w:val="0"/>
          <w:lang w:eastAsia="en-AU"/>
          <w14:ligatures w14:val="none"/>
        </w:rPr>
        <w:t>Figure 2</w:t>
      </w:r>
      <w:r>
        <w:rPr>
          <w:rFonts w:ascii="Calibri" w:eastAsia="Times New Roman" w:hAnsi="Calibri" w:cs="Times New Roman"/>
          <w:kern w:val="0"/>
          <w:lang w:eastAsia="en-AU"/>
          <w14:ligatures w14:val="none"/>
        </w:rPr>
        <w:t>: Additional Permitted Use 18</w:t>
      </w:r>
    </w:p>
    <w:p w14:paraId="5D56A3BA" w14:textId="53AF1506" w:rsidR="00E52134" w:rsidRDefault="00972B1D" w:rsidP="00950B2D">
      <w:pPr>
        <w:spacing w:after="0"/>
        <w:jc w:val="center"/>
        <w:rPr>
          <w:rFonts w:ascii="Calibri" w:eastAsia="Times New Roman" w:hAnsi="Calibri" w:cs="Calibri"/>
          <w:kern w:val="0"/>
          <w:sz w:val="24"/>
          <w:szCs w:val="24"/>
          <w14:ligatures w14:val="none"/>
        </w:rPr>
      </w:pPr>
      <w:r>
        <w:rPr>
          <w:rFonts w:ascii="Calibri" w:eastAsia="Times New Roman" w:hAnsi="Calibri" w:cs="Calibri"/>
          <w:noProof/>
          <w:kern w:val="0"/>
          <w:sz w:val="24"/>
          <w:szCs w:val="24"/>
          <w14:ligatures w14:val="none"/>
        </w:rPr>
        <w:lastRenderedPageBreak/>
        <w:drawing>
          <wp:inline distT="0" distB="0" distL="0" distR="0" wp14:anchorId="58E4D1EF" wp14:editId="3C2B3BB0">
            <wp:extent cx="4927932" cy="3600000"/>
            <wp:effectExtent l="0" t="0" r="635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7932" cy="3600000"/>
                    </a:xfrm>
                    <a:prstGeom prst="rect">
                      <a:avLst/>
                    </a:prstGeom>
                    <a:noFill/>
                    <a:ln>
                      <a:noFill/>
                    </a:ln>
                  </pic:spPr>
                </pic:pic>
              </a:graphicData>
            </a:graphic>
          </wp:inline>
        </w:drawing>
      </w:r>
    </w:p>
    <w:p w14:paraId="48BF6C3C" w14:textId="7D1683F4" w:rsidR="00E52134" w:rsidRPr="00E52134" w:rsidRDefault="00E52134" w:rsidP="00950B2D">
      <w:pPr>
        <w:jc w:val="center"/>
        <w:rPr>
          <w:rFonts w:ascii="Calibri" w:eastAsia="Times New Roman" w:hAnsi="Calibri" w:cs="Calibri"/>
          <w:kern w:val="0"/>
          <w14:ligatures w14:val="none"/>
        </w:rPr>
      </w:pPr>
      <w:r w:rsidRPr="00950B2D">
        <w:rPr>
          <w:rFonts w:ascii="Calibri" w:eastAsia="Times New Roman" w:hAnsi="Calibri" w:cs="Calibri"/>
          <w:b/>
          <w:bCs/>
          <w:kern w:val="0"/>
          <w:sz w:val="24"/>
          <w:szCs w:val="24"/>
          <w14:ligatures w14:val="none"/>
        </w:rPr>
        <w:t>Figure 3</w:t>
      </w:r>
      <w:r>
        <w:rPr>
          <w:rFonts w:ascii="Calibri" w:eastAsia="Times New Roman" w:hAnsi="Calibri" w:cs="Calibri"/>
          <w:kern w:val="0"/>
          <w:sz w:val="24"/>
          <w:szCs w:val="24"/>
          <w14:ligatures w14:val="none"/>
        </w:rPr>
        <w:t>: Overlap between E2 zone and APU 18</w:t>
      </w:r>
    </w:p>
    <w:p w14:paraId="33D01A36" w14:textId="77777777" w:rsidR="00741356" w:rsidRPr="00741356" w:rsidRDefault="00741356" w:rsidP="0032030D">
      <w:pPr>
        <w:pStyle w:val="Heading1"/>
      </w:pPr>
      <w:bookmarkStart w:id="17" w:name="_Toc139455024"/>
      <w:bookmarkStart w:id="18" w:name="_Toc178686873"/>
      <w:r w:rsidRPr="0032030D">
        <w:t>Community</w:t>
      </w:r>
      <w:r w:rsidRPr="00741356">
        <w:t xml:space="preserve"> Consultation</w:t>
      </w:r>
      <w:bookmarkEnd w:id="17"/>
      <w:bookmarkEnd w:id="18"/>
    </w:p>
    <w:p w14:paraId="0C58A2C6" w14:textId="77777777" w:rsidR="00E901D1" w:rsidRDefault="00E901D1" w:rsidP="00E901D1">
      <w:pPr>
        <w:spacing w:after="200" w:line="240" w:lineRule="auto"/>
        <w:jc w:val="both"/>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Community consultation will be undertaken in accordance with the Gateway Determination.</w:t>
      </w:r>
    </w:p>
    <w:p w14:paraId="518A6BEC" w14:textId="0374FAFB" w:rsidR="00741356" w:rsidRDefault="00E901D1" w:rsidP="00741356">
      <w:pPr>
        <w:spacing w:after="200" w:line="240" w:lineRule="auto"/>
        <w:jc w:val="both"/>
        <w:rPr>
          <w:rFonts w:ascii="Calibri" w:eastAsia="Times New Roman" w:hAnsi="Calibri" w:cs="Calibri"/>
          <w:kern w:val="0"/>
          <w:lang w:eastAsia="en-AU"/>
          <w14:ligatures w14:val="none"/>
        </w:rPr>
      </w:pPr>
      <w:r>
        <w:rPr>
          <w:rFonts w:ascii="Calibri" w:eastAsia="Times New Roman" w:hAnsi="Calibri" w:cs="Calibri"/>
          <w:kern w:val="0"/>
          <w:lang w:eastAsia="en-AU"/>
          <w14:ligatures w14:val="none"/>
        </w:rPr>
        <w:t>The planning proposal will be publicly exhibited for a minimum of 2</w:t>
      </w:r>
      <w:r w:rsidR="00950B2D">
        <w:rPr>
          <w:rFonts w:ascii="Calibri" w:eastAsia="Times New Roman" w:hAnsi="Calibri" w:cs="Calibri"/>
          <w:kern w:val="0"/>
          <w:lang w:eastAsia="en-AU"/>
          <w14:ligatures w14:val="none"/>
        </w:rPr>
        <w:t>0 business</w:t>
      </w:r>
      <w:r>
        <w:rPr>
          <w:rFonts w:ascii="Calibri" w:eastAsia="Times New Roman" w:hAnsi="Calibri" w:cs="Calibri"/>
          <w:kern w:val="0"/>
          <w:lang w:eastAsia="en-AU"/>
          <w14:ligatures w14:val="none"/>
        </w:rPr>
        <w:t xml:space="preserve"> days, </w:t>
      </w:r>
      <w:r w:rsidR="00741356" w:rsidRPr="00741356">
        <w:rPr>
          <w:rFonts w:ascii="Calibri" w:eastAsia="Times New Roman" w:hAnsi="Calibri" w:cs="Calibri"/>
          <w:kern w:val="0"/>
          <w:lang w:eastAsia="en-AU"/>
          <w14:ligatures w14:val="none"/>
        </w:rPr>
        <w:t>w</w:t>
      </w:r>
      <w:r>
        <w:rPr>
          <w:rFonts w:ascii="Calibri" w:eastAsia="Times New Roman" w:hAnsi="Calibri" w:cs="Calibri"/>
          <w:kern w:val="0"/>
          <w:lang w:eastAsia="en-AU"/>
          <w14:ligatures w14:val="none"/>
        </w:rPr>
        <w:t>ill be</w:t>
      </w:r>
      <w:r w:rsidR="00741356" w:rsidRPr="00741356">
        <w:rPr>
          <w:rFonts w:ascii="Calibri" w:eastAsia="Times New Roman" w:hAnsi="Calibri" w:cs="Calibri"/>
          <w:kern w:val="0"/>
          <w:lang w:eastAsia="en-AU"/>
          <w14:ligatures w14:val="none"/>
        </w:rPr>
        <w:t xml:space="preserve"> placed on public exhibition</w:t>
      </w:r>
      <w:r>
        <w:rPr>
          <w:rFonts w:ascii="Calibri" w:eastAsia="Times New Roman" w:hAnsi="Calibri" w:cs="Calibri"/>
          <w:kern w:val="0"/>
          <w:lang w:eastAsia="en-AU"/>
          <w14:ligatures w14:val="none"/>
        </w:rPr>
        <w:t xml:space="preserve"> in the following ways:</w:t>
      </w:r>
    </w:p>
    <w:p w14:paraId="4A121609" w14:textId="1235A43E" w:rsidR="00E901D1" w:rsidRDefault="00E901D1" w:rsidP="0032030D">
      <w:pPr>
        <w:pStyle w:val="ListBullet"/>
        <w:rPr>
          <w:lang w:eastAsia="en-AU"/>
        </w:rPr>
      </w:pPr>
      <w:r>
        <w:rPr>
          <w:lang w:eastAsia="en-AU"/>
        </w:rPr>
        <w:t>Published on Council website</w:t>
      </w:r>
    </w:p>
    <w:p w14:paraId="76F2E70D" w14:textId="620650F4" w:rsidR="00E901D1" w:rsidRDefault="00E901D1" w:rsidP="0032030D">
      <w:pPr>
        <w:pStyle w:val="ListBullet"/>
        <w:rPr>
          <w:lang w:eastAsia="en-AU"/>
        </w:rPr>
      </w:pPr>
      <w:r>
        <w:rPr>
          <w:lang w:eastAsia="en-AU"/>
        </w:rPr>
        <w:t>Physical copies and Council’s Customer Experience Centres</w:t>
      </w:r>
    </w:p>
    <w:p w14:paraId="746AA2DB" w14:textId="3820DD33" w:rsidR="00E901D1" w:rsidRDefault="00E901D1" w:rsidP="0032030D">
      <w:pPr>
        <w:pStyle w:val="ListBullet"/>
        <w:rPr>
          <w:lang w:eastAsia="en-AU"/>
        </w:rPr>
      </w:pPr>
      <w:r>
        <w:rPr>
          <w:lang w:eastAsia="en-AU"/>
        </w:rPr>
        <w:t>Physical copies at the Macquarie Regional Library</w:t>
      </w:r>
    </w:p>
    <w:p w14:paraId="352B87D4" w14:textId="51B838EB" w:rsidR="00E901D1" w:rsidRDefault="00E901D1" w:rsidP="0032030D">
      <w:pPr>
        <w:pStyle w:val="ListBullet"/>
        <w:rPr>
          <w:lang w:eastAsia="en-AU"/>
        </w:rPr>
      </w:pPr>
      <w:r>
        <w:rPr>
          <w:lang w:eastAsia="en-AU"/>
        </w:rPr>
        <w:t>Column in the Daily Liberal newspaper</w:t>
      </w:r>
    </w:p>
    <w:p w14:paraId="0F861FE1" w14:textId="2ADAA209" w:rsidR="00E901D1" w:rsidRDefault="00E901D1" w:rsidP="0032030D">
      <w:pPr>
        <w:pStyle w:val="ListBullet"/>
        <w:rPr>
          <w:lang w:eastAsia="en-AU"/>
        </w:rPr>
      </w:pPr>
      <w:r>
        <w:rPr>
          <w:lang w:eastAsia="en-AU"/>
        </w:rPr>
        <w:t>Published on the NSW Government Planning Portal</w:t>
      </w:r>
    </w:p>
    <w:p w14:paraId="7593796C" w14:textId="6A575059" w:rsidR="00E901D1" w:rsidRPr="00E901D1" w:rsidRDefault="00E901D1" w:rsidP="0032030D">
      <w:pPr>
        <w:pStyle w:val="ListBullet"/>
        <w:rPr>
          <w:lang w:eastAsia="en-AU"/>
        </w:rPr>
      </w:pPr>
      <w:r>
        <w:rPr>
          <w:lang w:eastAsia="en-AU"/>
        </w:rPr>
        <w:t>Notification to relevant State Agencies</w:t>
      </w:r>
    </w:p>
    <w:p w14:paraId="46AFE3E8" w14:textId="77777777" w:rsidR="00741356" w:rsidRPr="00741356" w:rsidRDefault="00741356" w:rsidP="0032030D">
      <w:pPr>
        <w:pStyle w:val="Heading1"/>
      </w:pPr>
      <w:bookmarkStart w:id="19" w:name="_Toc139455025"/>
      <w:bookmarkStart w:id="20" w:name="_Toc178686874"/>
      <w:r w:rsidRPr="00741356">
        <w:t>Project Timeline</w:t>
      </w:r>
      <w:bookmarkEnd w:id="19"/>
      <w:bookmarkEnd w:id="20"/>
    </w:p>
    <w:p w14:paraId="64C707EE" w14:textId="77777777" w:rsidR="00741356" w:rsidRPr="00741356" w:rsidRDefault="00741356" w:rsidP="00741356">
      <w:pPr>
        <w:spacing w:after="200" w:line="240" w:lineRule="auto"/>
        <w:jc w:val="both"/>
        <w:rPr>
          <w:rFonts w:ascii="Calibri" w:eastAsia="Times New Roman" w:hAnsi="Calibri" w:cs="Times New Roman"/>
          <w:kern w:val="0"/>
          <w:lang w:eastAsia="en-AU"/>
          <w14:ligatures w14:val="none"/>
        </w:rPr>
      </w:pPr>
      <w:r w:rsidRPr="00741356">
        <w:rPr>
          <w:rFonts w:ascii="Calibri" w:eastAsia="Times New Roman" w:hAnsi="Calibri" w:cs="Times New Roman"/>
          <w:kern w:val="0"/>
          <w:lang w:eastAsia="en-AU"/>
          <w14:ligatures w14:val="none"/>
        </w:rPr>
        <w:t>The below estimated timeline provides a mechanism to monitor and resource the various steps required to progress the planning proposal:</w:t>
      </w:r>
    </w:p>
    <w:tbl>
      <w:tblPr>
        <w:tblStyle w:val="TableGrid1"/>
        <w:tblW w:w="9776" w:type="dxa"/>
        <w:tblLook w:val="04A0" w:firstRow="1" w:lastRow="0" w:firstColumn="1" w:lastColumn="0" w:noHBand="0" w:noVBand="1"/>
      </w:tblPr>
      <w:tblGrid>
        <w:gridCol w:w="1838"/>
        <w:gridCol w:w="7938"/>
      </w:tblGrid>
      <w:tr w:rsidR="00741356" w:rsidRPr="00741356" w14:paraId="6EA6B984" w14:textId="77777777" w:rsidTr="00950B2D">
        <w:trPr>
          <w:trHeight w:val="340"/>
        </w:trPr>
        <w:tc>
          <w:tcPr>
            <w:tcW w:w="1838" w:type="dxa"/>
          </w:tcPr>
          <w:p w14:paraId="42882EB2" w14:textId="77777777" w:rsidR="00741356" w:rsidRPr="00741356" w:rsidRDefault="00741356" w:rsidP="00741356">
            <w:pPr>
              <w:spacing w:after="200"/>
              <w:jc w:val="both"/>
              <w:rPr>
                <w:rFonts w:ascii="Calibri" w:hAnsi="Calibri" w:cs="Times New Roman"/>
                <w:b/>
                <w14:ligatures w14:val="none"/>
              </w:rPr>
            </w:pPr>
            <w:r w:rsidRPr="00741356">
              <w:rPr>
                <w:rFonts w:ascii="Calibri" w:hAnsi="Calibri" w:cs="Times New Roman"/>
                <w:b/>
                <w14:ligatures w14:val="none"/>
              </w:rPr>
              <w:t>Key date</w:t>
            </w:r>
          </w:p>
        </w:tc>
        <w:tc>
          <w:tcPr>
            <w:tcW w:w="7938" w:type="dxa"/>
          </w:tcPr>
          <w:p w14:paraId="7D743874" w14:textId="77777777" w:rsidR="00741356" w:rsidRPr="00741356" w:rsidRDefault="00741356" w:rsidP="00741356">
            <w:pPr>
              <w:spacing w:after="200"/>
              <w:jc w:val="both"/>
              <w:rPr>
                <w:rFonts w:ascii="Calibri" w:hAnsi="Calibri" w:cs="Times New Roman"/>
                <w:b/>
                <w14:ligatures w14:val="none"/>
              </w:rPr>
            </w:pPr>
            <w:r w:rsidRPr="00741356">
              <w:rPr>
                <w:rFonts w:ascii="Calibri" w:hAnsi="Calibri" w:cs="Times New Roman"/>
                <w:b/>
                <w14:ligatures w14:val="none"/>
              </w:rPr>
              <w:t>Explanation</w:t>
            </w:r>
          </w:p>
        </w:tc>
      </w:tr>
      <w:tr w:rsidR="00741356" w:rsidRPr="00741356" w14:paraId="53470CF5" w14:textId="77777777" w:rsidTr="00950B2D">
        <w:trPr>
          <w:trHeight w:val="340"/>
        </w:trPr>
        <w:tc>
          <w:tcPr>
            <w:tcW w:w="1838" w:type="dxa"/>
          </w:tcPr>
          <w:p w14:paraId="0D27F511" w14:textId="2F6B0CEF" w:rsidR="00741356" w:rsidRPr="00741356" w:rsidRDefault="00FE71B1" w:rsidP="00741356">
            <w:pPr>
              <w:spacing w:after="200"/>
              <w:jc w:val="both"/>
              <w:rPr>
                <w:rFonts w:ascii="Calibri" w:hAnsi="Calibri" w:cs="Times New Roman"/>
                <w14:ligatures w14:val="none"/>
              </w:rPr>
            </w:pPr>
            <w:r>
              <w:rPr>
                <w:rFonts w:ascii="Calibri" w:hAnsi="Calibri" w:cs="Times New Roman"/>
                <w14:ligatures w14:val="none"/>
              </w:rPr>
              <w:t>15 August 2024</w:t>
            </w:r>
          </w:p>
        </w:tc>
        <w:tc>
          <w:tcPr>
            <w:tcW w:w="7938" w:type="dxa"/>
          </w:tcPr>
          <w:p w14:paraId="50F1473F"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 xml:space="preserve">Consideration by Council </w:t>
            </w:r>
          </w:p>
        </w:tc>
      </w:tr>
      <w:tr w:rsidR="00741356" w:rsidRPr="00741356" w14:paraId="1DF75083" w14:textId="77777777" w:rsidTr="00950B2D">
        <w:trPr>
          <w:trHeight w:val="340"/>
        </w:trPr>
        <w:tc>
          <w:tcPr>
            <w:tcW w:w="1838" w:type="dxa"/>
          </w:tcPr>
          <w:p w14:paraId="67C9015F" w14:textId="5BD02FC9" w:rsidR="00741356" w:rsidRPr="00741356" w:rsidRDefault="00274A78" w:rsidP="00741356">
            <w:pPr>
              <w:spacing w:after="200"/>
              <w:jc w:val="both"/>
              <w:rPr>
                <w:rFonts w:ascii="Calibri" w:hAnsi="Calibri" w:cs="Times New Roman"/>
                <w14:ligatures w14:val="none"/>
              </w:rPr>
            </w:pPr>
            <w:r>
              <w:rPr>
                <w:rFonts w:ascii="Calibri" w:hAnsi="Calibri" w:cs="Times New Roman"/>
                <w14:ligatures w14:val="none"/>
              </w:rPr>
              <w:t xml:space="preserve">Early </w:t>
            </w:r>
            <w:r w:rsidR="00950B2D">
              <w:rPr>
                <w:rFonts w:ascii="Calibri" w:hAnsi="Calibri" w:cs="Times New Roman"/>
                <w14:ligatures w14:val="none"/>
              </w:rPr>
              <w:t>October</w:t>
            </w:r>
            <w:r w:rsidR="006F0C51">
              <w:rPr>
                <w:rFonts w:ascii="Calibri" w:hAnsi="Calibri" w:cs="Times New Roman"/>
                <w14:ligatures w14:val="none"/>
              </w:rPr>
              <w:t xml:space="preserve"> </w:t>
            </w:r>
            <w:r w:rsidR="00950B2D">
              <w:rPr>
                <w:rFonts w:ascii="Calibri" w:hAnsi="Calibri" w:cs="Times New Roman"/>
                <w14:ligatures w14:val="none"/>
              </w:rPr>
              <w:t>2024</w:t>
            </w:r>
          </w:p>
        </w:tc>
        <w:tc>
          <w:tcPr>
            <w:tcW w:w="7938" w:type="dxa"/>
          </w:tcPr>
          <w:p w14:paraId="254688B5" w14:textId="18D451CB"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Submit the planning proposal to the Department of Planning</w:t>
            </w:r>
            <w:r w:rsidR="002C5383">
              <w:rPr>
                <w:rFonts w:ascii="Calibri" w:hAnsi="Calibri" w:cs="Times New Roman"/>
                <w14:ligatures w14:val="none"/>
              </w:rPr>
              <w:t xml:space="preserve">, Housing and Infrastructure </w:t>
            </w:r>
            <w:r w:rsidRPr="00741356">
              <w:rPr>
                <w:rFonts w:ascii="Calibri" w:hAnsi="Calibri" w:cs="Times New Roman"/>
                <w14:ligatures w14:val="none"/>
              </w:rPr>
              <w:t>for Gateway Determination</w:t>
            </w:r>
          </w:p>
        </w:tc>
      </w:tr>
      <w:tr w:rsidR="00741356" w:rsidRPr="00741356" w14:paraId="50917556" w14:textId="77777777" w:rsidTr="00950B2D">
        <w:trPr>
          <w:trHeight w:val="340"/>
        </w:trPr>
        <w:tc>
          <w:tcPr>
            <w:tcW w:w="1838" w:type="dxa"/>
          </w:tcPr>
          <w:p w14:paraId="33D87361" w14:textId="22E23573" w:rsidR="00741356" w:rsidRPr="00741356" w:rsidRDefault="00950B2D" w:rsidP="00741356">
            <w:pPr>
              <w:spacing w:after="200"/>
              <w:jc w:val="both"/>
              <w:rPr>
                <w:rFonts w:ascii="Calibri" w:hAnsi="Calibri" w:cs="Times New Roman"/>
                <w14:ligatures w14:val="none"/>
              </w:rPr>
            </w:pPr>
            <w:r>
              <w:rPr>
                <w:rFonts w:ascii="Calibri" w:hAnsi="Calibri" w:cs="Times New Roman"/>
                <w14:ligatures w14:val="none"/>
              </w:rPr>
              <w:t>November</w:t>
            </w:r>
            <w:r w:rsidR="006F0C51">
              <w:rPr>
                <w:rFonts w:ascii="Calibri" w:hAnsi="Calibri" w:cs="Times New Roman"/>
                <w14:ligatures w14:val="none"/>
              </w:rPr>
              <w:t xml:space="preserve"> 2024</w:t>
            </w:r>
          </w:p>
        </w:tc>
        <w:tc>
          <w:tcPr>
            <w:tcW w:w="7938" w:type="dxa"/>
          </w:tcPr>
          <w:p w14:paraId="11CF1626" w14:textId="0E083650"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 xml:space="preserve">Gateway </w:t>
            </w:r>
            <w:r w:rsidR="002C5383">
              <w:rPr>
                <w:rFonts w:ascii="Calibri" w:hAnsi="Calibri" w:cs="Times New Roman"/>
                <w14:ligatures w14:val="none"/>
              </w:rPr>
              <w:t>D</w:t>
            </w:r>
            <w:r w:rsidRPr="00741356">
              <w:rPr>
                <w:rFonts w:ascii="Calibri" w:hAnsi="Calibri" w:cs="Times New Roman"/>
                <w14:ligatures w14:val="none"/>
              </w:rPr>
              <w:t>etermination issued</w:t>
            </w:r>
          </w:p>
        </w:tc>
      </w:tr>
      <w:tr w:rsidR="00741356" w:rsidRPr="00741356" w14:paraId="4DC3ED06" w14:textId="77777777" w:rsidTr="00950B2D">
        <w:trPr>
          <w:trHeight w:val="340"/>
        </w:trPr>
        <w:tc>
          <w:tcPr>
            <w:tcW w:w="1838" w:type="dxa"/>
          </w:tcPr>
          <w:p w14:paraId="774F53A8" w14:textId="41B3CFDC" w:rsidR="00741356" w:rsidRPr="00741356" w:rsidRDefault="005906F5" w:rsidP="00741356">
            <w:pPr>
              <w:spacing w:after="200"/>
              <w:jc w:val="both"/>
              <w:rPr>
                <w:rFonts w:ascii="Calibri" w:hAnsi="Calibri" w:cs="Times New Roman"/>
                <w14:ligatures w14:val="none"/>
              </w:rPr>
            </w:pPr>
            <w:r>
              <w:rPr>
                <w:rFonts w:ascii="Calibri" w:hAnsi="Calibri" w:cs="Times New Roman"/>
                <w14:ligatures w14:val="none"/>
              </w:rPr>
              <w:lastRenderedPageBreak/>
              <w:t>July</w:t>
            </w:r>
            <w:r w:rsidR="00950B2D">
              <w:rPr>
                <w:rFonts w:ascii="Calibri" w:hAnsi="Calibri" w:cs="Times New Roman"/>
                <w14:ligatures w14:val="none"/>
              </w:rPr>
              <w:t xml:space="preserve"> </w:t>
            </w:r>
            <w:r w:rsidR="006F0C51">
              <w:rPr>
                <w:rFonts w:ascii="Calibri" w:hAnsi="Calibri" w:cs="Times New Roman"/>
                <w14:ligatures w14:val="none"/>
              </w:rPr>
              <w:t>202</w:t>
            </w:r>
            <w:r>
              <w:rPr>
                <w:rFonts w:ascii="Calibri" w:hAnsi="Calibri" w:cs="Times New Roman"/>
                <w14:ligatures w14:val="none"/>
              </w:rPr>
              <w:t>5</w:t>
            </w:r>
            <w:r w:rsidR="00950B2D">
              <w:rPr>
                <w:rFonts w:ascii="Calibri" w:hAnsi="Calibri" w:cs="Times New Roman"/>
                <w14:ligatures w14:val="none"/>
              </w:rPr>
              <w:t xml:space="preserve"> – </w:t>
            </w:r>
            <w:r>
              <w:rPr>
                <w:rFonts w:ascii="Calibri" w:hAnsi="Calibri" w:cs="Times New Roman"/>
                <w14:ligatures w14:val="none"/>
              </w:rPr>
              <w:t>August</w:t>
            </w:r>
            <w:r w:rsidR="00950B2D">
              <w:rPr>
                <w:rFonts w:ascii="Calibri" w:hAnsi="Calibri" w:cs="Times New Roman"/>
                <w14:ligatures w14:val="none"/>
              </w:rPr>
              <w:t xml:space="preserve"> 2025</w:t>
            </w:r>
          </w:p>
        </w:tc>
        <w:tc>
          <w:tcPr>
            <w:tcW w:w="7938" w:type="dxa"/>
          </w:tcPr>
          <w:p w14:paraId="3949580E"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Public exhibition period</w:t>
            </w:r>
          </w:p>
        </w:tc>
      </w:tr>
      <w:tr w:rsidR="005906F5" w:rsidRPr="00741356" w14:paraId="02875325" w14:textId="77777777" w:rsidTr="00950B2D">
        <w:trPr>
          <w:trHeight w:val="340"/>
        </w:trPr>
        <w:tc>
          <w:tcPr>
            <w:tcW w:w="1838" w:type="dxa"/>
          </w:tcPr>
          <w:p w14:paraId="6ACB14F3" w14:textId="1D1EAC75" w:rsidR="005906F5" w:rsidRDefault="0054560E" w:rsidP="00741356">
            <w:pPr>
              <w:spacing w:after="200"/>
              <w:jc w:val="both"/>
              <w:rPr>
                <w:rFonts w:ascii="Calibri" w:hAnsi="Calibri" w:cs="Times New Roman"/>
                <w14:ligatures w14:val="none"/>
              </w:rPr>
            </w:pPr>
            <w:r>
              <w:rPr>
                <w:rFonts w:ascii="Calibri" w:hAnsi="Calibri" w:cs="Times New Roman"/>
                <w14:ligatures w14:val="none"/>
              </w:rPr>
              <w:t>August</w:t>
            </w:r>
            <w:r w:rsidR="005906F5">
              <w:rPr>
                <w:rFonts w:ascii="Calibri" w:hAnsi="Calibri" w:cs="Times New Roman"/>
                <w14:ligatures w14:val="none"/>
              </w:rPr>
              <w:t xml:space="preserve"> 2025 – September 2025</w:t>
            </w:r>
          </w:p>
        </w:tc>
        <w:tc>
          <w:tcPr>
            <w:tcW w:w="7938" w:type="dxa"/>
          </w:tcPr>
          <w:p w14:paraId="0BEF9DD9" w14:textId="514B0CFB" w:rsidR="005906F5" w:rsidRPr="00741356" w:rsidRDefault="005906F5" w:rsidP="00741356">
            <w:pPr>
              <w:spacing w:after="200"/>
              <w:jc w:val="both"/>
              <w:rPr>
                <w:rFonts w:ascii="Calibri" w:hAnsi="Calibri" w:cs="Times New Roman"/>
                <w14:ligatures w14:val="none"/>
              </w:rPr>
            </w:pPr>
            <w:r>
              <w:rPr>
                <w:rFonts w:ascii="Calibri" w:hAnsi="Calibri" w:cs="Times New Roman"/>
                <w14:ligatures w14:val="none"/>
              </w:rPr>
              <w:t>Re-exhibition as per Department requested amendment</w:t>
            </w:r>
          </w:p>
        </w:tc>
      </w:tr>
      <w:tr w:rsidR="005906F5" w:rsidRPr="00741356" w14:paraId="01526A9D" w14:textId="77777777" w:rsidTr="00950B2D">
        <w:trPr>
          <w:trHeight w:val="340"/>
        </w:trPr>
        <w:tc>
          <w:tcPr>
            <w:tcW w:w="1838" w:type="dxa"/>
          </w:tcPr>
          <w:p w14:paraId="6BB8DC9A" w14:textId="4B831A07" w:rsidR="005906F5" w:rsidRDefault="005906F5" w:rsidP="005906F5">
            <w:pPr>
              <w:spacing w:after="200"/>
              <w:jc w:val="both"/>
              <w:rPr>
                <w:rFonts w:ascii="Calibri" w:hAnsi="Calibri" w:cs="Times New Roman"/>
                <w14:ligatures w14:val="none"/>
              </w:rPr>
            </w:pPr>
            <w:r>
              <w:rPr>
                <w:rFonts w:ascii="Calibri" w:hAnsi="Calibri" w:cs="Times New Roman"/>
                <w14:ligatures w14:val="none"/>
              </w:rPr>
              <w:t>October 2025</w:t>
            </w:r>
          </w:p>
        </w:tc>
        <w:tc>
          <w:tcPr>
            <w:tcW w:w="7938" w:type="dxa"/>
          </w:tcPr>
          <w:p w14:paraId="2DF3E985" w14:textId="569A4233" w:rsidR="005906F5" w:rsidRPr="00741356" w:rsidRDefault="005906F5" w:rsidP="005906F5">
            <w:pPr>
              <w:spacing w:after="200"/>
              <w:jc w:val="both"/>
              <w:rPr>
                <w:rFonts w:ascii="Calibri" w:hAnsi="Calibri" w:cs="Times New Roman"/>
                <w14:ligatures w14:val="none"/>
              </w:rPr>
            </w:pPr>
            <w:r w:rsidRPr="00741356">
              <w:rPr>
                <w:rFonts w:ascii="Calibri" w:hAnsi="Calibri" w:cs="Times New Roman"/>
                <w14:ligatures w14:val="none"/>
              </w:rPr>
              <w:t>Consideration of submissions</w:t>
            </w:r>
          </w:p>
        </w:tc>
      </w:tr>
      <w:tr w:rsidR="00741356" w:rsidRPr="00741356" w14:paraId="5740EC19" w14:textId="77777777" w:rsidTr="00950B2D">
        <w:trPr>
          <w:trHeight w:val="340"/>
        </w:trPr>
        <w:tc>
          <w:tcPr>
            <w:tcW w:w="1838" w:type="dxa"/>
          </w:tcPr>
          <w:p w14:paraId="3686E364" w14:textId="5E359D71" w:rsidR="00741356" w:rsidRPr="00741356" w:rsidRDefault="005906F5" w:rsidP="00741356">
            <w:pPr>
              <w:spacing w:after="200"/>
              <w:jc w:val="both"/>
              <w:rPr>
                <w:rFonts w:ascii="Calibri" w:hAnsi="Calibri" w:cs="Times New Roman"/>
                <w14:ligatures w14:val="none"/>
              </w:rPr>
            </w:pPr>
            <w:r>
              <w:rPr>
                <w:rFonts w:ascii="Calibri" w:hAnsi="Calibri" w:cs="Times New Roman"/>
                <w14:ligatures w14:val="none"/>
              </w:rPr>
              <w:t>October</w:t>
            </w:r>
            <w:r w:rsidR="006F0C51">
              <w:rPr>
                <w:rFonts w:ascii="Calibri" w:hAnsi="Calibri" w:cs="Times New Roman"/>
                <w14:ligatures w14:val="none"/>
              </w:rPr>
              <w:t xml:space="preserve"> 2025</w:t>
            </w:r>
          </w:p>
        </w:tc>
        <w:tc>
          <w:tcPr>
            <w:tcW w:w="7938" w:type="dxa"/>
          </w:tcPr>
          <w:p w14:paraId="6FCE452E"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Consideration by Council</w:t>
            </w:r>
          </w:p>
        </w:tc>
      </w:tr>
      <w:tr w:rsidR="00741356" w:rsidRPr="00741356" w14:paraId="4261CEC2" w14:textId="77777777" w:rsidTr="00950B2D">
        <w:trPr>
          <w:trHeight w:val="340"/>
        </w:trPr>
        <w:tc>
          <w:tcPr>
            <w:tcW w:w="1838" w:type="dxa"/>
          </w:tcPr>
          <w:p w14:paraId="70AE549E" w14:textId="7FB10F2A" w:rsidR="00741356" w:rsidRPr="00741356" w:rsidRDefault="005906F5" w:rsidP="00741356">
            <w:pPr>
              <w:spacing w:after="200"/>
              <w:jc w:val="both"/>
              <w:rPr>
                <w:rFonts w:ascii="Calibri" w:hAnsi="Calibri" w:cs="Times New Roman"/>
                <w14:ligatures w14:val="none"/>
              </w:rPr>
            </w:pPr>
            <w:r>
              <w:rPr>
                <w:rFonts w:ascii="Calibri" w:hAnsi="Calibri" w:cs="Times New Roman"/>
                <w14:ligatures w14:val="none"/>
              </w:rPr>
              <w:t>November</w:t>
            </w:r>
            <w:r w:rsidR="006F0C51">
              <w:rPr>
                <w:rFonts w:ascii="Calibri" w:hAnsi="Calibri" w:cs="Times New Roman"/>
                <w14:ligatures w14:val="none"/>
              </w:rPr>
              <w:t xml:space="preserve"> 2025</w:t>
            </w:r>
          </w:p>
        </w:tc>
        <w:tc>
          <w:tcPr>
            <w:tcW w:w="7938" w:type="dxa"/>
          </w:tcPr>
          <w:p w14:paraId="6AF133EC"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Submit the planning proposal to the Department of Planning and Environment for finalisation</w:t>
            </w:r>
          </w:p>
        </w:tc>
      </w:tr>
      <w:tr w:rsidR="00741356" w:rsidRPr="00741356" w14:paraId="2CCBE229" w14:textId="77777777" w:rsidTr="00950B2D">
        <w:trPr>
          <w:trHeight w:val="340"/>
        </w:trPr>
        <w:tc>
          <w:tcPr>
            <w:tcW w:w="1838" w:type="dxa"/>
          </w:tcPr>
          <w:p w14:paraId="3D45C337" w14:textId="6121CAF9" w:rsidR="00741356" w:rsidRPr="00741356" w:rsidRDefault="005906F5" w:rsidP="00741356">
            <w:pPr>
              <w:spacing w:after="200"/>
              <w:jc w:val="both"/>
              <w:rPr>
                <w:rFonts w:ascii="Calibri" w:hAnsi="Calibri" w:cs="Times New Roman"/>
                <w14:ligatures w14:val="none"/>
              </w:rPr>
            </w:pPr>
            <w:r>
              <w:rPr>
                <w:rFonts w:ascii="Calibri" w:hAnsi="Calibri" w:cs="Times New Roman"/>
                <w14:ligatures w14:val="none"/>
              </w:rPr>
              <w:t>February</w:t>
            </w:r>
            <w:r w:rsidR="006F0C51">
              <w:rPr>
                <w:rFonts w:ascii="Calibri" w:hAnsi="Calibri" w:cs="Times New Roman"/>
                <w14:ligatures w14:val="none"/>
              </w:rPr>
              <w:t xml:space="preserve"> 202</w:t>
            </w:r>
            <w:r>
              <w:rPr>
                <w:rFonts w:ascii="Calibri" w:hAnsi="Calibri" w:cs="Times New Roman"/>
                <w14:ligatures w14:val="none"/>
              </w:rPr>
              <w:t>6</w:t>
            </w:r>
          </w:p>
        </w:tc>
        <w:tc>
          <w:tcPr>
            <w:tcW w:w="7938" w:type="dxa"/>
          </w:tcPr>
          <w:p w14:paraId="385EED8C" w14:textId="77777777" w:rsidR="00741356" w:rsidRPr="00741356" w:rsidRDefault="00741356" w:rsidP="00741356">
            <w:pPr>
              <w:spacing w:after="200"/>
              <w:jc w:val="both"/>
              <w:rPr>
                <w:rFonts w:ascii="Calibri" w:hAnsi="Calibri" w:cs="Times New Roman"/>
                <w14:ligatures w14:val="none"/>
              </w:rPr>
            </w:pPr>
            <w:r w:rsidRPr="00741356">
              <w:rPr>
                <w:rFonts w:ascii="Calibri" w:hAnsi="Calibri" w:cs="Times New Roman"/>
                <w14:ligatures w14:val="none"/>
              </w:rPr>
              <w:t>Gazettal of the LEP amendment</w:t>
            </w:r>
          </w:p>
        </w:tc>
      </w:tr>
    </w:tbl>
    <w:p w14:paraId="24B0119E" w14:textId="77777777" w:rsidR="00741356" w:rsidRPr="00741356" w:rsidRDefault="00741356" w:rsidP="00741356">
      <w:pPr>
        <w:spacing w:after="200" w:line="240" w:lineRule="auto"/>
        <w:jc w:val="both"/>
        <w:rPr>
          <w:rFonts w:ascii="Calibri" w:eastAsia="Times New Roman" w:hAnsi="Calibri" w:cs="Times New Roman"/>
          <w:kern w:val="0"/>
          <w:lang w:eastAsia="en-AU"/>
          <w14:ligatures w14:val="none"/>
        </w:rPr>
      </w:pPr>
    </w:p>
    <w:p w14:paraId="5ED3577C" w14:textId="45037A32" w:rsidR="007D5C8D" w:rsidRDefault="007D5C8D"/>
    <w:sectPr w:rsidR="007D5C8D" w:rsidSect="002D6C84">
      <w:footerReference w:type="default" r:id="rId1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3783C" w14:textId="77777777" w:rsidR="00887458" w:rsidRDefault="00887458">
      <w:pPr>
        <w:spacing w:after="0" w:line="240" w:lineRule="auto"/>
      </w:pPr>
      <w:r>
        <w:separator/>
      </w:r>
    </w:p>
  </w:endnote>
  <w:endnote w:type="continuationSeparator" w:id="0">
    <w:p w14:paraId="1BB47E3B" w14:textId="77777777" w:rsidR="00887458" w:rsidRDefault="00887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9DC5D" w14:textId="77777777" w:rsidR="00DA5E60" w:rsidRDefault="00DA5E60" w:rsidP="00A7343C">
    <w:pPr>
      <w:pStyle w:val="Header1"/>
    </w:pPr>
  </w:p>
  <w:p w14:paraId="01B7AD63" w14:textId="29FD3524" w:rsidR="00DA5E60" w:rsidRDefault="00972B1D" w:rsidP="008F75A2">
    <w:pPr>
      <w:pStyle w:val="Header1"/>
    </w:pPr>
    <w:r>
      <w:rPr>
        <w:noProof/>
      </w:rPr>
      <mc:AlternateContent>
        <mc:Choice Requires="wps">
          <w:drawing>
            <wp:anchor distT="0" distB="0" distL="114300" distR="114300" simplePos="0" relativeHeight="251660288" behindDoc="0" locked="0" layoutInCell="1" allowOverlap="1" wp14:anchorId="3EACFDA1" wp14:editId="7F59902E">
              <wp:simplePos x="0" y="0"/>
              <wp:positionH relativeFrom="column">
                <wp:posOffset>6006465</wp:posOffset>
              </wp:positionH>
              <wp:positionV relativeFrom="paragraph">
                <wp:posOffset>80010</wp:posOffset>
              </wp:positionV>
              <wp:extent cx="219075" cy="222885"/>
              <wp:effectExtent l="0" t="0" r="0" b="0"/>
              <wp:wrapNone/>
              <wp:docPr id="3294906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2885"/>
                      </a:xfrm>
                      <a:prstGeom prst="rect">
                        <a:avLst/>
                      </a:prstGeom>
                      <a:solidFill>
                        <a:sysClr val="window" lastClr="FFFFFF"/>
                      </a:solidFill>
                      <a:ln w="6350">
                        <a:noFill/>
                      </a:ln>
                    </wps:spPr>
                    <wps:txbx>
                      <w:txbxContent>
                        <w:p w14:paraId="53330D22" w14:textId="77777777" w:rsidR="00DA5E60" w:rsidRPr="00A7343C" w:rsidRDefault="00C36EDC" w:rsidP="008F75A2">
                          <w:pPr>
                            <w:pStyle w:val="Footer1"/>
                            <w:jc w:val="center"/>
                          </w:pPr>
                          <w:sdt>
                            <w:sdtPr>
                              <w:id w:val="-394748027"/>
                              <w:docPartObj>
                                <w:docPartGallery w:val="Page Numbers (Bottom of Page)"/>
                                <w:docPartUnique/>
                              </w:docPartObj>
                            </w:sdtPr>
                            <w:sdtEndPr>
                              <w:rPr>
                                <w:noProof/>
                              </w:rPr>
                            </w:sdtEndPr>
                            <w:sdtContent>
                              <w:r w:rsidR="003B1DD6" w:rsidRPr="00741731">
                                <w:rPr>
                                  <w:sz w:val="20"/>
                                  <w:szCs w:val="20"/>
                                </w:rPr>
                                <w:fldChar w:fldCharType="begin"/>
                              </w:r>
                              <w:r w:rsidR="003B1DD6" w:rsidRPr="00741731">
                                <w:rPr>
                                  <w:sz w:val="20"/>
                                  <w:szCs w:val="20"/>
                                </w:rPr>
                                <w:instrText xml:space="preserve"> PAGE   \* MERGEFORMAT </w:instrText>
                              </w:r>
                              <w:r w:rsidR="003B1DD6" w:rsidRPr="00741731">
                                <w:rPr>
                                  <w:sz w:val="20"/>
                                  <w:szCs w:val="20"/>
                                </w:rPr>
                                <w:fldChar w:fldCharType="separate"/>
                              </w:r>
                              <w:r w:rsidR="003B1DD6">
                                <w:rPr>
                                  <w:noProof/>
                                  <w:sz w:val="20"/>
                                  <w:szCs w:val="20"/>
                                </w:rPr>
                                <w:t>3</w:t>
                              </w:r>
                              <w:r w:rsidR="003B1DD6" w:rsidRPr="00741731">
                                <w:rPr>
                                  <w:noProof/>
                                  <w:sz w:val="20"/>
                                  <w:szCs w:val="20"/>
                                </w:rPr>
                                <w:fldChar w:fldCharType="end"/>
                              </w:r>
                            </w:sdtContent>
                          </w:sdt>
                        </w:p>
                        <w:p w14:paraId="688BABDD" w14:textId="77777777" w:rsidR="00DA5E60" w:rsidRDefault="00DA5E60" w:rsidP="008F75A2">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ACFDA1" id="_x0000_t202" coordsize="21600,21600" o:spt="202" path="m,l,21600r21600,l21600,xe">
              <v:stroke joinstyle="miter"/>
              <v:path gradientshapeok="t" o:connecttype="rect"/>
            </v:shapetype>
            <v:shape id="Text Box 1" o:spid="_x0000_s1028" type="#_x0000_t202" style="position:absolute;left:0;text-align:left;margin-left:472.95pt;margin-top:6.3pt;width:17.25pt;height:1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" fillcolor="window" stroked="f" strokeweight=".5pt">
              <v:textbox inset="0,0,0,0">
                <w:txbxContent>
                  <w:p w14:paraId="53330D22" w14:textId="77777777" w:rsidR="00DA5E60" w:rsidRPr="00A7343C" w:rsidRDefault="002C5383" w:rsidP="008F75A2">
                    <w:pPr>
                      <w:pStyle w:val="Footer1"/>
                      <w:jc w:val="center"/>
                    </w:pPr>
                    <w:sdt>
                      <w:sdtPr>
                        <w:id w:val="-394748027"/>
                        <w:docPartObj>
                          <w:docPartGallery w:val="Page Numbers (Bottom of Page)"/>
                          <w:docPartUnique/>
                        </w:docPartObj>
                      </w:sdtPr>
                      <w:sdtEndPr>
                        <w:rPr>
                          <w:noProof/>
                        </w:rPr>
                      </w:sdtEndPr>
                      <w:sdtContent>
                        <w:r w:rsidR="003B1DD6" w:rsidRPr="00741731">
                          <w:rPr>
                            <w:sz w:val="20"/>
                            <w:szCs w:val="20"/>
                          </w:rPr>
                          <w:fldChar w:fldCharType="begin"/>
                        </w:r>
                        <w:r w:rsidR="003B1DD6" w:rsidRPr="00741731">
                          <w:rPr>
                            <w:sz w:val="20"/>
                            <w:szCs w:val="20"/>
                          </w:rPr>
                          <w:instrText xml:space="preserve"> PAGE   \* MERGEFORMAT </w:instrText>
                        </w:r>
                        <w:r w:rsidR="003B1DD6" w:rsidRPr="00741731">
                          <w:rPr>
                            <w:sz w:val="20"/>
                            <w:szCs w:val="20"/>
                          </w:rPr>
                          <w:fldChar w:fldCharType="separate"/>
                        </w:r>
                        <w:r w:rsidR="003B1DD6">
                          <w:rPr>
                            <w:noProof/>
                            <w:sz w:val="20"/>
                            <w:szCs w:val="20"/>
                          </w:rPr>
                          <w:t>3</w:t>
                        </w:r>
                        <w:r w:rsidR="003B1DD6" w:rsidRPr="00741731">
                          <w:rPr>
                            <w:noProof/>
                            <w:sz w:val="20"/>
                            <w:szCs w:val="20"/>
                          </w:rPr>
                          <w:fldChar w:fldCharType="end"/>
                        </w:r>
                      </w:sdtContent>
                    </w:sdt>
                  </w:p>
                  <w:p w14:paraId="688BABDD" w14:textId="77777777" w:rsidR="00DA5E60" w:rsidRDefault="00DA5E60" w:rsidP="008F75A2">
                    <w:pPr>
                      <w:spacing w:after="0"/>
                      <w:jc w:val="center"/>
                    </w:pPr>
                  </w:p>
                </w:txbxContent>
              </v:textbox>
            </v:shape>
          </w:pict>
        </mc:Fallback>
      </mc:AlternateContent>
    </w:r>
    <w:r w:rsidR="00741356">
      <w:rPr>
        <w:noProof/>
      </w:rPr>
      <w:drawing>
        <wp:anchor distT="0" distB="0" distL="114300" distR="114300" simplePos="0" relativeHeight="251656704" behindDoc="0" locked="0" layoutInCell="1" allowOverlap="1" wp14:anchorId="1310D6DC" wp14:editId="080F6222">
          <wp:simplePos x="0" y="0"/>
          <wp:positionH relativeFrom="column">
            <wp:posOffset>3175</wp:posOffset>
          </wp:positionH>
          <wp:positionV relativeFrom="paragraph">
            <wp:posOffset>127635</wp:posOffset>
          </wp:positionV>
          <wp:extent cx="5760000" cy="8367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000" cy="83671"/>
                  </a:xfrm>
                  <a:prstGeom prst="rect">
                    <a:avLst/>
                  </a:prstGeom>
                </pic:spPr>
              </pic:pic>
            </a:graphicData>
          </a:graphic>
          <wp14:sizeRelH relativeFrom="margin">
            <wp14:pctWidth>0</wp14:pctWidth>
          </wp14:sizeRelH>
          <wp14:sizeRelV relativeFrom="margin">
            <wp14:pctHeight>0</wp14:pctHeight>
          </wp14:sizeRelV>
        </wp:anchor>
      </w:drawing>
    </w:r>
  </w:p>
  <w:p w14:paraId="7E835B05" w14:textId="77777777" w:rsidR="00DA5E60" w:rsidRPr="00A7343C" w:rsidRDefault="00DA5E60" w:rsidP="00A7343C">
    <w:pPr>
      <w:pStyle w:val="Footer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0FB2A" w14:textId="77777777" w:rsidR="00887458" w:rsidRDefault="00887458">
      <w:pPr>
        <w:spacing w:after="0" w:line="240" w:lineRule="auto"/>
      </w:pPr>
      <w:r>
        <w:separator/>
      </w:r>
    </w:p>
  </w:footnote>
  <w:footnote w:type="continuationSeparator" w:id="0">
    <w:p w14:paraId="4C90B346" w14:textId="77777777" w:rsidR="00887458" w:rsidRDefault="008874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810B3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90938"/>
    <w:multiLevelType w:val="hybridMultilevel"/>
    <w:tmpl w:val="B57A9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616137"/>
    <w:multiLevelType w:val="hybridMultilevel"/>
    <w:tmpl w:val="945C2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A7714"/>
    <w:multiLevelType w:val="hybridMultilevel"/>
    <w:tmpl w:val="33CEE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960D12"/>
    <w:multiLevelType w:val="hybridMultilevel"/>
    <w:tmpl w:val="557AB6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9E33B6"/>
    <w:multiLevelType w:val="hybridMultilevel"/>
    <w:tmpl w:val="F604A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90B10"/>
    <w:multiLevelType w:val="multilevel"/>
    <w:tmpl w:val="300C92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D993B4C"/>
    <w:multiLevelType w:val="hybridMultilevel"/>
    <w:tmpl w:val="00AC1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A50F2B"/>
    <w:multiLevelType w:val="multilevel"/>
    <w:tmpl w:val="B646243E"/>
    <w:lvl w:ilvl="0">
      <w:start w:val="1"/>
      <w:numFmt w:val="decimal"/>
      <w:pStyle w:val="Heading1"/>
      <w:lvlText w:val="Part %1"/>
      <w:lvlJc w:val="left"/>
      <w:pPr>
        <w:ind w:left="0" w:firstLine="0"/>
      </w:pPr>
    </w:lvl>
    <w:lvl w:ilvl="1">
      <w:start w:val="1"/>
      <w:numFmt w:val="decimal"/>
      <w:pStyle w:val="Heading2"/>
      <w:lvlText w:val="%1.%2."/>
      <w:lvlJc w:val="left"/>
      <w:pPr>
        <w:ind w:left="0" w:firstLine="0"/>
      </w:pPr>
      <w:rPr>
        <w:rFonts w:hint="default"/>
      </w:rPr>
    </w:lvl>
    <w:lvl w:ilvl="2">
      <w:start w:val="1"/>
      <w:numFmt w:val="decimal"/>
      <w:pStyle w:val="Heading3"/>
      <w:lvlText w:val="Element %3."/>
      <w:lvlJc w:val="left"/>
      <w:pPr>
        <w:ind w:left="2411" w:hanging="1134"/>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 w15:restartNumberingAfterBreak="0">
    <w:nsid w:val="279E00C1"/>
    <w:multiLevelType w:val="hybridMultilevel"/>
    <w:tmpl w:val="2796F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8B49A3"/>
    <w:multiLevelType w:val="hybridMultilevel"/>
    <w:tmpl w:val="55F4E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CE54A8"/>
    <w:multiLevelType w:val="hybridMultilevel"/>
    <w:tmpl w:val="F7FAB8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5BC71B7"/>
    <w:multiLevelType w:val="hybridMultilevel"/>
    <w:tmpl w:val="7F78A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E50658"/>
    <w:multiLevelType w:val="hybridMultilevel"/>
    <w:tmpl w:val="87B0EB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EF96C01"/>
    <w:multiLevelType w:val="hybridMultilevel"/>
    <w:tmpl w:val="707CBD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982280"/>
    <w:multiLevelType w:val="hybridMultilevel"/>
    <w:tmpl w:val="434ADB20"/>
    <w:lvl w:ilvl="0" w:tplc="F4527B28">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5C35F39"/>
    <w:multiLevelType w:val="hybridMultilevel"/>
    <w:tmpl w:val="A8A8B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A36B05"/>
    <w:multiLevelType w:val="hybridMultilevel"/>
    <w:tmpl w:val="FE06D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B05A64"/>
    <w:multiLevelType w:val="hybridMultilevel"/>
    <w:tmpl w:val="045A4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5D0B22"/>
    <w:multiLevelType w:val="hybridMultilevel"/>
    <w:tmpl w:val="975C1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0215ED"/>
    <w:multiLevelType w:val="hybridMultilevel"/>
    <w:tmpl w:val="AFCE1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D23EA8"/>
    <w:multiLevelType w:val="hybridMultilevel"/>
    <w:tmpl w:val="016602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CA1094B"/>
    <w:multiLevelType w:val="hybridMultilevel"/>
    <w:tmpl w:val="41E41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197033">
    <w:abstractNumId w:val="15"/>
  </w:num>
  <w:num w:numId="2" w16cid:durableId="185755444">
    <w:abstractNumId w:val="14"/>
  </w:num>
  <w:num w:numId="3" w16cid:durableId="2127505888">
    <w:abstractNumId w:val="21"/>
  </w:num>
  <w:num w:numId="4" w16cid:durableId="1516797906">
    <w:abstractNumId w:val="22"/>
  </w:num>
  <w:num w:numId="5" w16cid:durableId="13961608">
    <w:abstractNumId w:val="13"/>
  </w:num>
  <w:num w:numId="6" w16cid:durableId="1863548444">
    <w:abstractNumId w:val="12"/>
  </w:num>
  <w:num w:numId="7" w16cid:durableId="1320844942">
    <w:abstractNumId w:val="16"/>
  </w:num>
  <w:num w:numId="8" w16cid:durableId="894855626">
    <w:abstractNumId w:val="9"/>
  </w:num>
  <w:num w:numId="9" w16cid:durableId="1028141333">
    <w:abstractNumId w:val="10"/>
  </w:num>
  <w:num w:numId="10" w16cid:durableId="221142412">
    <w:abstractNumId w:val="2"/>
  </w:num>
  <w:num w:numId="11" w16cid:durableId="1624266770">
    <w:abstractNumId w:val="18"/>
  </w:num>
  <w:num w:numId="12" w16cid:durableId="927272927">
    <w:abstractNumId w:val="1"/>
  </w:num>
  <w:num w:numId="13" w16cid:durableId="1837727612">
    <w:abstractNumId w:val="4"/>
  </w:num>
  <w:num w:numId="14" w16cid:durableId="794640272">
    <w:abstractNumId w:val="6"/>
  </w:num>
  <w:num w:numId="15" w16cid:durableId="828442449">
    <w:abstractNumId w:val="20"/>
  </w:num>
  <w:num w:numId="16" w16cid:durableId="982201469">
    <w:abstractNumId w:val="19"/>
  </w:num>
  <w:num w:numId="17" w16cid:durableId="839661464">
    <w:abstractNumId w:val="3"/>
  </w:num>
  <w:num w:numId="18" w16cid:durableId="540895763">
    <w:abstractNumId w:val="7"/>
  </w:num>
  <w:num w:numId="19" w16cid:durableId="557784815">
    <w:abstractNumId w:val="17"/>
  </w:num>
  <w:num w:numId="20" w16cid:durableId="264576929">
    <w:abstractNumId w:val="5"/>
  </w:num>
  <w:num w:numId="21" w16cid:durableId="1999723376">
    <w:abstractNumId w:val="8"/>
  </w:num>
  <w:num w:numId="22" w16cid:durableId="1580404043">
    <w:abstractNumId w:val="11"/>
  </w:num>
  <w:num w:numId="23" w16cid:durableId="1918247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356"/>
    <w:rsid w:val="00001BDE"/>
    <w:rsid w:val="000057C4"/>
    <w:rsid w:val="00006506"/>
    <w:rsid w:val="00043A17"/>
    <w:rsid w:val="000912CA"/>
    <w:rsid w:val="000C7056"/>
    <w:rsid w:val="000F0F28"/>
    <w:rsid w:val="000F31D5"/>
    <w:rsid w:val="001023D8"/>
    <w:rsid w:val="001068B6"/>
    <w:rsid w:val="00115BD0"/>
    <w:rsid w:val="00145BF9"/>
    <w:rsid w:val="001701F0"/>
    <w:rsid w:val="00170D8D"/>
    <w:rsid w:val="00176134"/>
    <w:rsid w:val="001775EF"/>
    <w:rsid w:val="00177EA2"/>
    <w:rsid w:val="001B2A8F"/>
    <w:rsid w:val="001D57CB"/>
    <w:rsid w:val="00215447"/>
    <w:rsid w:val="00221C4C"/>
    <w:rsid w:val="00225CF9"/>
    <w:rsid w:val="00226119"/>
    <w:rsid w:val="002404E9"/>
    <w:rsid w:val="00274A78"/>
    <w:rsid w:val="002A4F9B"/>
    <w:rsid w:val="002C5383"/>
    <w:rsid w:val="002D66C6"/>
    <w:rsid w:val="002F10FC"/>
    <w:rsid w:val="00317004"/>
    <w:rsid w:val="0032030D"/>
    <w:rsid w:val="00330C04"/>
    <w:rsid w:val="00340D85"/>
    <w:rsid w:val="00361D1A"/>
    <w:rsid w:val="0037224D"/>
    <w:rsid w:val="00382D49"/>
    <w:rsid w:val="003B1DD6"/>
    <w:rsid w:val="003C1320"/>
    <w:rsid w:val="003D3E72"/>
    <w:rsid w:val="003E21E9"/>
    <w:rsid w:val="00420C5A"/>
    <w:rsid w:val="00425522"/>
    <w:rsid w:val="0044270A"/>
    <w:rsid w:val="00463756"/>
    <w:rsid w:val="00475D34"/>
    <w:rsid w:val="0049748A"/>
    <w:rsid w:val="004A3081"/>
    <w:rsid w:val="004A6B9D"/>
    <w:rsid w:val="004B06C0"/>
    <w:rsid w:val="004C30B1"/>
    <w:rsid w:val="004D34F7"/>
    <w:rsid w:val="004F4082"/>
    <w:rsid w:val="00506F0E"/>
    <w:rsid w:val="005222FF"/>
    <w:rsid w:val="005332B6"/>
    <w:rsid w:val="005443A5"/>
    <w:rsid w:val="0054560E"/>
    <w:rsid w:val="0056234B"/>
    <w:rsid w:val="00566126"/>
    <w:rsid w:val="00572F55"/>
    <w:rsid w:val="00576DF0"/>
    <w:rsid w:val="005906F5"/>
    <w:rsid w:val="005A52B5"/>
    <w:rsid w:val="005C3B2D"/>
    <w:rsid w:val="005F659E"/>
    <w:rsid w:val="00605E6E"/>
    <w:rsid w:val="00620F75"/>
    <w:rsid w:val="00652253"/>
    <w:rsid w:val="00654384"/>
    <w:rsid w:val="00654537"/>
    <w:rsid w:val="00695BBB"/>
    <w:rsid w:val="006A726E"/>
    <w:rsid w:val="006B2D56"/>
    <w:rsid w:val="006B4DAC"/>
    <w:rsid w:val="006D2C90"/>
    <w:rsid w:val="006D4881"/>
    <w:rsid w:val="006F0C51"/>
    <w:rsid w:val="007117F2"/>
    <w:rsid w:val="00714A15"/>
    <w:rsid w:val="00735B86"/>
    <w:rsid w:val="007367DB"/>
    <w:rsid w:val="00736C66"/>
    <w:rsid w:val="00741356"/>
    <w:rsid w:val="00742278"/>
    <w:rsid w:val="007555AC"/>
    <w:rsid w:val="00761FC8"/>
    <w:rsid w:val="00777473"/>
    <w:rsid w:val="00785CE9"/>
    <w:rsid w:val="00791BDA"/>
    <w:rsid w:val="007A561B"/>
    <w:rsid w:val="007B112A"/>
    <w:rsid w:val="007B7F49"/>
    <w:rsid w:val="007C0E4F"/>
    <w:rsid w:val="007C6795"/>
    <w:rsid w:val="007D5C8D"/>
    <w:rsid w:val="00803EE4"/>
    <w:rsid w:val="00813354"/>
    <w:rsid w:val="00831650"/>
    <w:rsid w:val="00865733"/>
    <w:rsid w:val="00886EAD"/>
    <w:rsid w:val="00887396"/>
    <w:rsid w:val="00887458"/>
    <w:rsid w:val="0090714A"/>
    <w:rsid w:val="00932860"/>
    <w:rsid w:val="00944235"/>
    <w:rsid w:val="009464D0"/>
    <w:rsid w:val="0094718B"/>
    <w:rsid w:val="00950B2D"/>
    <w:rsid w:val="00954422"/>
    <w:rsid w:val="00956346"/>
    <w:rsid w:val="00972B1D"/>
    <w:rsid w:val="00976A6B"/>
    <w:rsid w:val="00981FA9"/>
    <w:rsid w:val="00985E6C"/>
    <w:rsid w:val="009B13E8"/>
    <w:rsid w:val="009F0492"/>
    <w:rsid w:val="009F0BEC"/>
    <w:rsid w:val="009F1FCD"/>
    <w:rsid w:val="00A0498B"/>
    <w:rsid w:val="00A161F4"/>
    <w:rsid w:val="00A24A80"/>
    <w:rsid w:val="00A82F69"/>
    <w:rsid w:val="00AD774C"/>
    <w:rsid w:val="00B10342"/>
    <w:rsid w:val="00B21DE9"/>
    <w:rsid w:val="00B941A4"/>
    <w:rsid w:val="00BA4FF4"/>
    <w:rsid w:val="00BA6EC0"/>
    <w:rsid w:val="00BA7496"/>
    <w:rsid w:val="00BB0AD5"/>
    <w:rsid w:val="00BB431D"/>
    <w:rsid w:val="00BE7E4B"/>
    <w:rsid w:val="00BF4DF2"/>
    <w:rsid w:val="00BF5FF8"/>
    <w:rsid w:val="00C146C6"/>
    <w:rsid w:val="00C15BC3"/>
    <w:rsid w:val="00C27BAF"/>
    <w:rsid w:val="00C31DD9"/>
    <w:rsid w:val="00C36EDC"/>
    <w:rsid w:val="00C37175"/>
    <w:rsid w:val="00C41C4B"/>
    <w:rsid w:val="00C72773"/>
    <w:rsid w:val="00C77D27"/>
    <w:rsid w:val="00CA60AD"/>
    <w:rsid w:val="00CC5A82"/>
    <w:rsid w:val="00CD5012"/>
    <w:rsid w:val="00CE30FF"/>
    <w:rsid w:val="00CF2868"/>
    <w:rsid w:val="00D1557C"/>
    <w:rsid w:val="00D210DE"/>
    <w:rsid w:val="00D31FF8"/>
    <w:rsid w:val="00D67C20"/>
    <w:rsid w:val="00D80E45"/>
    <w:rsid w:val="00DA22FE"/>
    <w:rsid w:val="00DA5E60"/>
    <w:rsid w:val="00DC6166"/>
    <w:rsid w:val="00DC7DF5"/>
    <w:rsid w:val="00DD1B16"/>
    <w:rsid w:val="00E250FE"/>
    <w:rsid w:val="00E52134"/>
    <w:rsid w:val="00E534E6"/>
    <w:rsid w:val="00E70316"/>
    <w:rsid w:val="00E84C4B"/>
    <w:rsid w:val="00E901D1"/>
    <w:rsid w:val="00E9268E"/>
    <w:rsid w:val="00EB498F"/>
    <w:rsid w:val="00EC6A7E"/>
    <w:rsid w:val="00EE5C94"/>
    <w:rsid w:val="00F04F4B"/>
    <w:rsid w:val="00F22B28"/>
    <w:rsid w:val="00F25ABF"/>
    <w:rsid w:val="00F359D4"/>
    <w:rsid w:val="00F503EF"/>
    <w:rsid w:val="00F53BBA"/>
    <w:rsid w:val="00F56E09"/>
    <w:rsid w:val="00F711F9"/>
    <w:rsid w:val="00FA27D3"/>
    <w:rsid w:val="00FC4F84"/>
    <w:rsid w:val="00FD61A5"/>
    <w:rsid w:val="00FE71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F7561"/>
  <w15:chartTrackingRefBased/>
  <w15:docId w15:val="{DCBF3DB9-3099-4859-8B83-FB02B704E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30D"/>
  </w:style>
  <w:style w:type="paragraph" w:styleId="Heading1">
    <w:name w:val="heading 1"/>
    <w:basedOn w:val="Normal"/>
    <w:next w:val="Normal"/>
    <w:link w:val="Heading1Char"/>
    <w:uiPriority w:val="9"/>
    <w:qFormat/>
    <w:rsid w:val="0032030D"/>
    <w:pPr>
      <w:keepNext/>
      <w:keepLines/>
      <w:numPr>
        <w:numId w:val="21"/>
      </w:numPr>
      <w:spacing w:before="360" w:after="120" w:line="240" w:lineRule="auto"/>
      <w:jc w:val="both"/>
      <w:outlineLvl w:val="0"/>
    </w:pPr>
    <w:rPr>
      <w:rFonts w:ascii="Calibri Light" w:eastAsia="Times New Roman" w:hAnsi="Calibri Light" w:cs="Times New Roman"/>
      <w:b/>
      <w:caps/>
      <w:color w:val="00ACC9"/>
      <w:kern w:val="0"/>
      <w:sz w:val="40"/>
      <w:szCs w:val="32"/>
      <w:lang w:eastAsia="en-AU"/>
      <w14:ligatures w14:val="none"/>
    </w:rPr>
  </w:style>
  <w:style w:type="paragraph" w:styleId="Heading2">
    <w:name w:val="heading 2"/>
    <w:basedOn w:val="Normal"/>
    <w:next w:val="Normal"/>
    <w:link w:val="Heading2Char"/>
    <w:uiPriority w:val="9"/>
    <w:unhideWhenUsed/>
    <w:qFormat/>
    <w:rsid w:val="00741356"/>
    <w:pPr>
      <w:keepNext/>
      <w:keepLines/>
      <w:numPr>
        <w:ilvl w:val="1"/>
        <w:numId w:val="21"/>
      </w:numPr>
      <w:spacing w:before="360" w:after="120" w:line="240" w:lineRule="auto"/>
      <w:jc w:val="both"/>
      <w:outlineLvl w:val="1"/>
    </w:pPr>
    <w:rPr>
      <w:rFonts w:ascii="Calibri Light" w:eastAsia="Times New Roman" w:hAnsi="Calibri Light" w:cs="Times New Roman"/>
      <w:b/>
      <w:color w:val="00ACC9"/>
      <w:kern w:val="0"/>
      <w:sz w:val="32"/>
      <w:szCs w:val="32"/>
      <w:lang w:eastAsia="en-AU"/>
      <w14:ligatures w14:val="none"/>
    </w:rPr>
  </w:style>
  <w:style w:type="paragraph" w:styleId="Heading3">
    <w:name w:val="heading 3"/>
    <w:basedOn w:val="Normal"/>
    <w:next w:val="Normal"/>
    <w:link w:val="Heading3Char"/>
    <w:uiPriority w:val="9"/>
    <w:semiHidden/>
    <w:unhideWhenUsed/>
    <w:qFormat/>
    <w:rsid w:val="0032030D"/>
    <w:pPr>
      <w:keepNext/>
      <w:keepLines/>
      <w:numPr>
        <w:ilvl w:val="2"/>
        <w:numId w:val="21"/>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13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1356"/>
    <w:rPr>
      <w:rFonts w:asciiTheme="majorHAnsi" w:eastAsiaTheme="majorEastAsia" w:hAnsiTheme="majorHAnsi" w:cstheme="majorBidi"/>
      <w:spacing w:val="-10"/>
      <w:kern w:val="28"/>
      <w:sz w:val="56"/>
      <w:szCs w:val="56"/>
    </w:rPr>
  </w:style>
  <w:style w:type="paragraph" w:customStyle="1" w:styleId="Header1">
    <w:name w:val="Header1"/>
    <w:basedOn w:val="Normal"/>
    <w:next w:val="Header"/>
    <w:link w:val="HeaderChar"/>
    <w:uiPriority w:val="99"/>
    <w:unhideWhenUsed/>
    <w:rsid w:val="00741356"/>
    <w:pPr>
      <w:tabs>
        <w:tab w:val="center" w:pos="4513"/>
        <w:tab w:val="right" w:pos="9026"/>
      </w:tabs>
      <w:spacing w:after="0" w:line="240" w:lineRule="auto"/>
      <w:jc w:val="both"/>
    </w:pPr>
    <w:rPr>
      <w:rFonts w:ascii="Calibri" w:hAnsi="Calibri"/>
    </w:rPr>
  </w:style>
  <w:style w:type="character" w:customStyle="1" w:styleId="HeaderChar">
    <w:name w:val="Header Char"/>
    <w:basedOn w:val="DefaultParagraphFont"/>
    <w:link w:val="Header1"/>
    <w:uiPriority w:val="99"/>
    <w:rsid w:val="00741356"/>
    <w:rPr>
      <w:rFonts w:ascii="Calibri" w:hAnsi="Calibri"/>
    </w:rPr>
  </w:style>
  <w:style w:type="paragraph" w:customStyle="1" w:styleId="Footer1">
    <w:name w:val="Footer1"/>
    <w:basedOn w:val="Normal"/>
    <w:next w:val="Footer"/>
    <w:link w:val="FooterChar"/>
    <w:uiPriority w:val="99"/>
    <w:unhideWhenUsed/>
    <w:rsid w:val="00741356"/>
    <w:pPr>
      <w:tabs>
        <w:tab w:val="center" w:pos="4513"/>
        <w:tab w:val="right" w:pos="9026"/>
      </w:tabs>
      <w:spacing w:after="0" w:line="240" w:lineRule="auto"/>
      <w:jc w:val="both"/>
    </w:pPr>
    <w:rPr>
      <w:rFonts w:ascii="Calibri" w:hAnsi="Calibri"/>
    </w:rPr>
  </w:style>
  <w:style w:type="character" w:customStyle="1" w:styleId="FooterChar">
    <w:name w:val="Footer Char"/>
    <w:basedOn w:val="DefaultParagraphFont"/>
    <w:link w:val="Footer1"/>
    <w:uiPriority w:val="99"/>
    <w:rsid w:val="00741356"/>
    <w:rPr>
      <w:rFonts w:ascii="Calibri" w:hAnsi="Calibri"/>
    </w:rPr>
  </w:style>
  <w:style w:type="table" w:customStyle="1" w:styleId="TableGrid1">
    <w:name w:val="Table Grid1"/>
    <w:basedOn w:val="TableNormal"/>
    <w:next w:val="TableGrid"/>
    <w:rsid w:val="00741356"/>
    <w:pPr>
      <w:spacing w:after="0" w:line="240" w:lineRule="auto"/>
    </w:pPr>
    <w:rPr>
      <w:rFonts w:eastAsia="Times New Roman"/>
      <w:kern w:val="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semiHidden/>
    <w:unhideWhenUsed/>
    <w:rsid w:val="00741356"/>
    <w:pPr>
      <w:tabs>
        <w:tab w:val="center" w:pos="4513"/>
        <w:tab w:val="right" w:pos="9026"/>
      </w:tabs>
      <w:spacing w:after="0" w:line="240" w:lineRule="auto"/>
    </w:pPr>
  </w:style>
  <w:style w:type="character" w:customStyle="1" w:styleId="HeaderChar1">
    <w:name w:val="Header Char1"/>
    <w:basedOn w:val="DefaultParagraphFont"/>
    <w:link w:val="Header"/>
    <w:uiPriority w:val="99"/>
    <w:semiHidden/>
    <w:rsid w:val="00741356"/>
  </w:style>
  <w:style w:type="paragraph" w:styleId="Footer">
    <w:name w:val="footer"/>
    <w:basedOn w:val="Normal"/>
    <w:link w:val="FooterChar1"/>
    <w:uiPriority w:val="99"/>
    <w:semiHidden/>
    <w:unhideWhenUsed/>
    <w:rsid w:val="00741356"/>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741356"/>
  </w:style>
  <w:style w:type="table" w:styleId="TableGrid">
    <w:name w:val="Table Grid"/>
    <w:basedOn w:val="TableNormal"/>
    <w:uiPriority w:val="39"/>
    <w:rsid w:val="00741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2030D"/>
    <w:rPr>
      <w:rFonts w:ascii="Calibri Light" w:eastAsia="Times New Roman" w:hAnsi="Calibri Light" w:cs="Times New Roman"/>
      <w:b/>
      <w:caps/>
      <w:color w:val="00ACC9"/>
      <w:kern w:val="0"/>
      <w:sz w:val="40"/>
      <w:szCs w:val="32"/>
      <w:lang w:eastAsia="en-AU"/>
      <w14:ligatures w14:val="none"/>
    </w:rPr>
  </w:style>
  <w:style w:type="character" w:customStyle="1" w:styleId="Heading2Char">
    <w:name w:val="Heading 2 Char"/>
    <w:basedOn w:val="DefaultParagraphFont"/>
    <w:link w:val="Heading2"/>
    <w:uiPriority w:val="9"/>
    <w:rsid w:val="00741356"/>
    <w:rPr>
      <w:rFonts w:ascii="Calibri Light" w:eastAsia="Times New Roman" w:hAnsi="Calibri Light" w:cs="Times New Roman"/>
      <w:b/>
      <w:color w:val="00ACC9"/>
      <w:kern w:val="0"/>
      <w:sz w:val="32"/>
      <w:szCs w:val="32"/>
      <w:lang w:eastAsia="en-AU"/>
      <w14:ligatures w14:val="none"/>
    </w:rPr>
  </w:style>
  <w:style w:type="paragraph" w:styleId="TOC1">
    <w:name w:val="toc 1"/>
    <w:basedOn w:val="Normal"/>
    <w:next w:val="Normal"/>
    <w:autoRedefine/>
    <w:uiPriority w:val="39"/>
    <w:unhideWhenUsed/>
    <w:rsid w:val="00741356"/>
    <w:pPr>
      <w:spacing w:after="100"/>
    </w:pPr>
  </w:style>
  <w:style w:type="paragraph" w:styleId="TOC2">
    <w:name w:val="toc 2"/>
    <w:basedOn w:val="Normal"/>
    <w:next w:val="Normal"/>
    <w:autoRedefine/>
    <w:uiPriority w:val="39"/>
    <w:unhideWhenUsed/>
    <w:rsid w:val="00741356"/>
    <w:pPr>
      <w:spacing w:after="100"/>
      <w:ind w:left="220"/>
    </w:pPr>
  </w:style>
  <w:style w:type="character" w:styleId="Hyperlink">
    <w:name w:val="Hyperlink"/>
    <w:basedOn w:val="DefaultParagraphFont"/>
    <w:uiPriority w:val="99"/>
    <w:unhideWhenUsed/>
    <w:rsid w:val="00741356"/>
    <w:rPr>
      <w:color w:val="0563C1" w:themeColor="hyperlink"/>
      <w:u w:val="single"/>
    </w:rPr>
  </w:style>
  <w:style w:type="paragraph" w:styleId="ListParagraph">
    <w:name w:val="List Paragraph"/>
    <w:basedOn w:val="Normal"/>
    <w:uiPriority w:val="34"/>
    <w:qFormat/>
    <w:rsid w:val="00382D49"/>
    <w:pPr>
      <w:ind w:left="720"/>
      <w:contextualSpacing/>
    </w:pPr>
  </w:style>
  <w:style w:type="paragraph" w:styleId="NoSpacing">
    <w:name w:val="No Spacing"/>
    <w:uiPriority w:val="1"/>
    <w:qFormat/>
    <w:rsid w:val="00C41C4B"/>
    <w:pPr>
      <w:spacing w:after="0" w:line="240" w:lineRule="auto"/>
    </w:pPr>
  </w:style>
  <w:style w:type="character" w:styleId="CommentReference">
    <w:name w:val="annotation reference"/>
    <w:basedOn w:val="DefaultParagraphFont"/>
    <w:uiPriority w:val="99"/>
    <w:semiHidden/>
    <w:unhideWhenUsed/>
    <w:rsid w:val="00BE7E4B"/>
    <w:rPr>
      <w:sz w:val="16"/>
      <w:szCs w:val="16"/>
    </w:rPr>
  </w:style>
  <w:style w:type="paragraph" w:styleId="CommentText">
    <w:name w:val="annotation text"/>
    <w:basedOn w:val="Normal"/>
    <w:link w:val="CommentTextChar"/>
    <w:uiPriority w:val="99"/>
    <w:unhideWhenUsed/>
    <w:rsid w:val="00BE7E4B"/>
    <w:pPr>
      <w:spacing w:line="240" w:lineRule="auto"/>
    </w:pPr>
    <w:rPr>
      <w:sz w:val="20"/>
      <w:szCs w:val="20"/>
    </w:rPr>
  </w:style>
  <w:style w:type="character" w:customStyle="1" w:styleId="CommentTextChar">
    <w:name w:val="Comment Text Char"/>
    <w:basedOn w:val="DefaultParagraphFont"/>
    <w:link w:val="CommentText"/>
    <w:uiPriority w:val="99"/>
    <w:rsid w:val="00BE7E4B"/>
    <w:rPr>
      <w:sz w:val="20"/>
      <w:szCs w:val="20"/>
    </w:rPr>
  </w:style>
  <w:style w:type="paragraph" w:styleId="CommentSubject">
    <w:name w:val="annotation subject"/>
    <w:basedOn w:val="CommentText"/>
    <w:next w:val="CommentText"/>
    <w:link w:val="CommentSubjectChar"/>
    <w:uiPriority w:val="99"/>
    <w:semiHidden/>
    <w:unhideWhenUsed/>
    <w:rsid w:val="00BE7E4B"/>
    <w:rPr>
      <w:b/>
      <w:bCs/>
    </w:rPr>
  </w:style>
  <w:style w:type="character" w:customStyle="1" w:styleId="CommentSubjectChar">
    <w:name w:val="Comment Subject Char"/>
    <w:basedOn w:val="CommentTextChar"/>
    <w:link w:val="CommentSubject"/>
    <w:uiPriority w:val="99"/>
    <w:semiHidden/>
    <w:rsid w:val="00BE7E4B"/>
    <w:rPr>
      <w:b/>
      <w:bCs/>
      <w:sz w:val="20"/>
      <w:szCs w:val="20"/>
    </w:rPr>
  </w:style>
  <w:style w:type="character" w:customStyle="1" w:styleId="Heading3Char">
    <w:name w:val="Heading 3 Char"/>
    <w:basedOn w:val="DefaultParagraphFont"/>
    <w:link w:val="Heading3"/>
    <w:uiPriority w:val="9"/>
    <w:semiHidden/>
    <w:rsid w:val="0032030D"/>
    <w:rPr>
      <w:rFonts w:asciiTheme="majorHAnsi" w:eastAsiaTheme="majorEastAsia" w:hAnsiTheme="majorHAnsi" w:cstheme="majorBidi"/>
      <w:color w:val="1F3763" w:themeColor="accent1" w:themeShade="7F"/>
      <w:sz w:val="24"/>
      <w:szCs w:val="24"/>
    </w:rPr>
  </w:style>
  <w:style w:type="paragraph" w:styleId="ListBullet">
    <w:name w:val="List Bullet"/>
    <w:basedOn w:val="Normal"/>
    <w:uiPriority w:val="99"/>
    <w:unhideWhenUsed/>
    <w:rsid w:val="0032030D"/>
    <w:pPr>
      <w:numPr>
        <w:numId w:val="23"/>
      </w:numPr>
      <w:tabs>
        <w:tab w:val="clear" w:pos="360"/>
      </w:tabs>
      <w:ind w:left="567" w:hanging="56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2327</Words>
  <Characters>13567</Characters>
  <Application>Microsoft Office Word</Application>
  <DocSecurity>0</DocSecurity>
  <Lines>357</Lines>
  <Paragraphs>206</Paragraphs>
  <ScaleCrop>false</ScaleCrop>
  <HeadingPairs>
    <vt:vector size="2" baseType="variant">
      <vt:variant>
        <vt:lpstr>Title</vt:lpstr>
      </vt:variant>
      <vt:variant>
        <vt:i4>1</vt:i4>
      </vt:variant>
    </vt:vector>
  </HeadingPairs>
  <TitlesOfParts>
    <vt:vector size="1" baseType="lpstr">
      <vt:lpstr/>
    </vt:vector>
  </TitlesOfParts>
  <Company>Dubbo Regional Council</Company>
  <LinksUpToDate>false</LinksUpToDate>
  <CharactersWithSpaces>15688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Nugent</dc:creator>
  <cp:keywords/>
  <dc:description/>
  <cp:lastModifiedBy>Lynton Auld</cp:lastModifiedBy>
  <cp:revision>3</cp:revision>
  <dcterms:created xsi:type="dcterms:W3CDTF">2025-08-27T04:27:00Z</dcterms:created>
  <dcterms:modified xsi:type="dcterms:W3CDTF">2025-08-27T04:35:00Z</dcterms:modified>
</cp:coreProperties>
</file>